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E07" w:rsidRPr="00057351" w:rsidRDefault="00CC4675" w:rsidP="00CC4675">
      <w:pPr>
        <w:spacing w:after="0" w:line="240" w:lineRule="auto"/>
        <w:ind w:left="3682" w:firstLine="566"/>
        <w:rPr>
          <w:rFonts w:ascii="Times New Roman" w:hAnsi="Times New Roman" w:cs="Times New Roman"/>
          <w:b/>
          <w:sz w:val="24"/>
          <w:szCs w:val="24"/>
        </w:rPr>
      </w:pPr>
      <w:r w:rsidRPr="00057351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CC4675" w:rsidRPr="00057351" w:rsidRDefault="00CC4675" w:rsidP="00672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351">
        <w:rPr>
          <w:rFonts w:ascii="Times New Roman" w:hAnsi="Times New Roman" w:cs="Times New Roman"/>
          <w:b/>
          <w:sz w:val="24"/>
          <w:szCs w:val="24"/>
        </w:rPr>
        <w:t>о деятельности Департамента финансов администрации города Югорска за 201</w:t>
      </w:r>
      <w:r w:rsidR="00B40A23" w:rsidRPr="00057351">
        <w:rPr>
          <w:rFonts w:ascii="Times New Roman" w:hAnsi="Times New Roman" w:cs="Times New Roman"/>
          <w:b/>
          <w:sz w:val="24"/>
          <w:szCs w:val="24"/>
        </w:rPr>
        <w:t>8</w:t>
      </w:r>
      <w:r w:rsidR="00EA2C60" w:rsidRPr="00057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b/>
          <w:sz w:val="24"/>
          <w:szCs w:val="24"/>
        </w:rPr>
        <w:t>го</w:t>
      </w:r>
      <w:r w:rsidR="001948DB">
        <w:rPr>
          <w:rFonts w:ascii="Times New Roman" w:hAnsi="Times New Roman" w:cs="Times New Roman"/>
          <w:b/>
          <w:sz w:val="24"/>
          <w:szCs w:val="24"/>
        </w:rPr>
        <w:t>д</w:t>
      </w:r>
      <w:bookmarkStart w:id="0" w:name="_GoBack"/>
      <w:bookmarkEnd w:id="0"/>
    </w:p>
    <w:p w:rsidR="00EA2C60" w:rsidRPr="00057351" w:rsidRDefault="00EA2C60" w:rsidP="00C45A9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Департамент финансов администрации города Югорска (далее – </w:t>
      </w:r>
      <w:r w:rsidR="00AB149D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епартамент финансов) является финансовым органом муниципального образования городской округ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E6C43" w:rsidRPr="00057351" w:rsidRDefault="00EA2C60" w:rsidP="00C45A9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 финансов создан в целях реализации вопрос</w:t>
      </w:r>
      <w:r w:rsidR="00AB149D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з</w:t>
      </w:r>
      <w:r w:rsidR="004828A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чения по формированию, исполнению и контролю за исполнением </w:t>
      </w:r>
      <w:r w:rsidR="00F1090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бюджета, а также обеспечения исполнения вопроса местного значения по установлению, изменению, отмене местных налогов</w:t>
      </w:r>
      <w:r w:rsidR="007E6C43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7C03F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сборов.</w:t>
      </w:r>
    </w:p>
    <w:p w:rsidR="007E6C43" w:rsidRPr="00057351" w:rsidRDefault="00D00351" w:rsidP="00C45A9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7351">
        <w:rPr>
          <w:rFonts w:ascii="Times New Roman" w:hAnsi="Times New Roman" w:cs="Times New Roman"/>
          <w:bCs/>
          <w:sz w:val="24"/>
          <w:szCs w:val="24"/>
        </w:rPr>
        <w:t>Сфера деятельности Д</w:t>
      </w:r>
      <w:r w:rsidR="007E6C43" w:rsidRPr="00057351">
        <w:rPr>
          <w:rFonts w:ascii="Times New Roman" w:hAnsi="Times New Roman" w:cs="Times New Roman"/>
          <w:bCs/>
          <w:sz w:val="24"/>
          <w:szCs w:val="24"/>
        </w:rPr>
        <w:t>епартамента финансов определяется Бюджетным кодексом Российской Федерации, Федеральным законом от 06.10.2003 №</w:t>
      </w:r>
      <w:r w:rsidR="007C03F0" w:rsidRPr="00057351">
        <w:rPr>
          <w:rFonts w:ascii="Times New Roman" w:hAnsi="Times New Roman" w:cs="Times New Roman"/>
          <w:bCs/>
          <w:sz w:val="24"/>
          <w:szCs w:val="24"/>
        </w:rPr>
        <w:t> </w:t>
      </w:r>
      <w:r w:rsidR="007E6C43" w:rsidRPr="00057351">
        <w:rPr>
          <w:rFonts w:ascii="Times New Roman" w:hAnsi="Times New Roman" w:cs="Times New Roman"/>
          <w:bCs/>
          <w:sz w:val="24"/>
          <w:szCs w:val="24"/>
        </w:rPr>
        <w:t>131-ФЗ «Об общих принципах организации местного самоуправления в Российской Федерации», федеральным и окружным законодательством, Положением о</w:t>
      </w:r>
      <w:r w:rsidR="008325B3" w:rsidRPr="00057351">
        <w:rPr>
          <w:rFonts w:ascii="Times New Roman" w:hAnsi="Times New Roman" w:cs="Times New Roman"/>
          <w:bCs/>
          <w:sz w:val="24"/>
          <w:szCs w:val="24"/>
        </w:rPr>
        <w:t>б отдельных вопрос</w:t>
      </w:r>
      <w:r w:rsidR="007C03F0" w:rsidRPr="00057351">
        <w:rPr>
          <w:rFonts w:ascii="Times New Roman" w:hAnsi="Times New Roman" w:cs="Times New Roman"/>
          <w:bCs/>
          <w:sz w:val="24"/>
          <w:szCs w:val="24"/>
        </w:rPr>
        <w:t xml:space="preserve">ах организации и осуществления </w:t>
      </w:r>
      <w:r w:rsidR="008325B3" w:rsidRPr="00057351">
        <w:rPr>
          <w:rFonts w:ascii="Times New Roman" w:hAnsi="Times New Roman" w:cs="Times New Roman"/>
          <w:bCs/>
          <w:sz w:val="24"/>
          <w:szCs w:val="24"/>
        </w:rPr>
        <w:t>бюджетного процесса в</w:t>
      </w:r>
      <w:r w:rsidR="007E6C43" w:rsidRPr="00057351">
        <w:rPr>
          <w:rFonts w:ascii="Times New Roman" w:hAnsi="Times New Roman" w:cs="Times New Roman"/>
          <w:bCs/>
          <w:sz w:val="24"/>
          <w:szCs w:val="24"/>
        </w:rPr>
        <w:t xml:space="preserve"> город</w:t>
      </w:r>
      <w:r w:rsidR="008325B3" w:rsidRPr="00057351">
        <w:rPr>
          <w:rFonts w:ascii="Times New Roman" w:hAnsi="Times New Roman" w:cs="Times New Roman"/>
          <w:bCs/>
          <w:sz w:val="24"/>
          <w:szCs w:val="24"/>
        </w:rPr>
        <w:t>е</w:t>
      </w:r>
      <w:r w:rsidR="007E6C43" w:rsidRPr="00057351">
        <w:rPr>
          <w:rFonts w:ascii="Times New Roman" w:hAnsi="Times New Roman" w:cs="Times New Roman"/>
          <w:bCs/>
          <w:sz w:val="24"/>
          <w:szCs w:val="24"/>
        </w:rPr>
        <w:t xml:space="preserve"> Югорск</w:t>
      </w:r>
      <w:r w:rsidR="00F10905" w:rsidRPr="00057351">
        <w:rPr>
          <w:rFonts w:ascii="Times New Roman" w:hAnsi="Times New Roman" w:cs="Times New Roman"/>
          <w:bCs/>
          <w:sz w:val="24"/>
          <w:szCs w:val="24"/>
        </w:rPr>
        <w:t>е</w:t>
      </w:r>
      <w:r w:rsidR="007E6C43" w:rsidRPr="00057351">
        <w:rPr>
          <w:rFonts w:ascii="Times New Roman" w:hAnsi="Times New Roman" w:cs="Times New Roman"/>
          <w:bCs/>
          <w:sz w:val="24"/>
          <w:szCs w:val="24"/>
        </w:rPr>
        <w:t xml:space="preserve"> и иными нормативными правовыми актами, регулирующими бюджетные правоо</w:t>
      </w:r>
      <w:r w:rsidRPr="00057351">
        <w:rPr>
          <w:rFonts w:ascii="Times New Roman" w:hAnsi="Times New Roman" w:cs="Times New Roman"/>
          <w:bCs/>
          <w:sz w:val="24"/>
          <w:szCs w:val="24"/>
        </w:rPr>
        <w:t>тношения, а также Положением о Д</w:t>
      </w:r>
      <w:r w:rsidR="007E6C43" w:rsidRPr="00057351">
        <w:rPr>
          <w:rFonts w:ascii="Times New Roman" w:hAnsi="Times New Roman" w:cs="Times New Roman"/>
          <w:bCs/>
          <w:sz w:val="24"/>
          <w:szCs w:val="24"/>
        </w:rPr>
        <w:t>епартаменте финансов</w:t>
      </w:r>
      <w:r w:rsidR="008325B3" w:rsidRPr="00057351">
        <w:rPr>
          <w:rFonts w:ascii="Times New Roman" w:hAnsi="Times New Roman" w:cs="Times New Roman"/>
          <w:bCs/>
          <w:sz w:val="24"/>
          <w:szCs w:val="24"/>
        </w:rPr>
        <w:t xml:space="preserve"> администрации города Югорска</w:t>
      </w:r>
      <w:r w:rsidR="007E6C43" w:rsidRPr="00057351">
        <w:rPr>
          <w:rFonts w:ascii="Times New Roman" w:hAnsi="Times New Roman" w:cs="Times New Roman"/>
          <w:bCs/>
          <w:sz w:val="24"/>
          <w:szCs w:val="24"/>
        </w:rPr>
        <w:t xml:space="preserve">, утвержденным решением Думы города Югорска </w:t>
      </w:r>
      <w:r w:rsidR="00EF583D" w:rsidRPr="00057351">
        <w:rPr>
          <w:rFonts w:ascii="Times New Roman" w:hAnsi="Times New Roman" w:cs="Times New Roman"/>
          <w:bCs/>
          <w:sz w:val="24"/>
          <w:szCs w:val="24"/>
        </w:rPr>
        <w:t>29.11.2011</w:t>
      </w:r>
      <w:r w:rsidR="00CA1304" w:rsidRPr="000573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583D" w:rsidRPr="00057351">
        <w:rPr>
          <w:rFonts w:ascii="Times New Roman" w:hAnsi="Times New Roman" w:cs="Times New Roman"/>
          <w:bCs/>
          <w:sz w:val="24"/>
          <w:szCs w:val="24"/>
        </w:rPr>
        <w:t>№</w:t>
      </w:r>
      <w:r w:rsidR="007C03F0" w:rsidRPr="00057351">
        <w:rPr>
          <w:rFonts w:ascii="Times New Roman" w:hAnsi="Times New Roman" w:cs="Times New Roman"/>
          <w:bCs/>
          <w:sz w:val="24"/>
          <w:szCs w:val="24"/>
        </w:rPr>
        <w:t> </w:t>
      </w:r>
      <w:r w:rsidR="00EF583D" w:rsidRPr="00057351">
        <w:rPr>
          <w:rFonts w:ascii="Times New Roman" w:hAnsi="Times New Roman" w:cs="Times New Roman"/>
          <w:bCs/>
          <w:sz w:val="24"/>
          <w:szCs w:val="24"/>
        </w:rPr>
        <w:t>110.</w:t>
      </w:r>
    </w:p>
    <w:p w:rsidR="005215DE" w:rsidRPr="00057351" w:rsidRDefault="005215DE" w:rsidP="00C45A9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установленной сфере деятельности Департамент финансов осуществляет полномочия по следующим основным направлениям:</w:t>
      </w:r>
    </w:p>
    <w:p w:rsidR="005215DE" w:rsidRPr="00057351" w:rsidRDefault="00BD1493" w:rsidP="00C45A9A">
      <w:pPr>
        <w:pStyle w:val="a3"/>
        <w:numPr>
          <w:ilvl w:val="0"/>
          <w:numId w:val="1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нормативное правовое регулирование;</w:t>
      </w:r>
    </w:p>
    <w:p w:rsidR="00BD1493" w:rsidRPr="00057351" w:rsidRDefault="00BD1493" w:rsidP="00C45A9A">
      <w:pPr>
        <w:pStyle w:val="a3"/>
        <w:numPr>
          <w:ilvl w:val="0"/>
          <w:numId w:val="1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составления проекта бюджета города;</w:t>
      </w:r>
    </w:p>
    <w:p w:rsidR="00BD1493" w:rsidRPr="00057351" w:rsidRDefault="00BD1493" w:rsidP="00C45A9A">
      <w:pPr>
        <w:pStyle w:val="a3"/>
        <w:numPr>
          <w:ilvl w:val="0"/>
          <w:numId w:val="1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исполнения бюджета города;</w:t>
      </w:r>
    </w:p>
    <w:p w:rsidR="00BD1493" w:rsidRPr="00057351" w:rsidRDefault="00BD1493" w:rsidP="00C45A9A">
      <w:pPr>
        <w:pStyle w:val="a3"/>
        <w:numPr>
          <w:ilvl w:val="0"/>
          <w:numId w:val="1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мун</w:t>
      </w:r>
      <w:r w:rsidR="00DC18FD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иципальным долгом города</w:t>
      </w:r>
      <w:r w:rsidR="00572DB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1FF5" w:rsidRPr="00057351" w:rsidRDefault="00831FF5" w:rsidP="00C45A9A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351">
        <w:rPr>
          <w:rFonts w:ascii="Times New Roman" w:hAnsi="Times New Roman" w:cs="Times New Roman"/>
          <w:sz w:val="24"/>
          <w:szCs w:val="24"/>
        </w:rPr>
        <w:t>Штатная численность работников Департамента финансов в 201</w:t>
      </w:r>
      <w:r w:rsidR="00834C06" w:rsidRPr="00057351">
        <w:rPr>
          <w:rFonts w:ascii="Times New Roman" w:hAnsi="Times New Roman" w:cs="Times New Roman"/>
          <w:sz w:val="24"/>
          <w:szCs w:val="24"/>
        </w:rPr>
        <w:t>8</w:t>
      </w:r>
      <w:r w:rsidRPr="00057351">
        <w:rPr>
          <w:rFonts w:ascii="Times New Roman" w:hAnsi="Times New Roman" w:cs="Times New Roman"/>
          <w:sz w:val="24"/>
          <w:szCs w:val="24"/>
        </w:rPr>
        <w:t xml:space="preserve"> году составила 22</w:t>
      </w:r>
      <w:r w:rsidR="008856F3" w:rsidRPr="00057351">
        <w:rPr>
          <w:rFonts w:ascii="Times New Roman" w:hAnsi="Times New Roman" w:cs="Times New Roman"/>
          <w:sz w:val="24"/>
          <w:szCs w:val="24"/>
        </w:rPr>
        <w:t> </w:t>
      </w:r>
      <w:r w:rsidRPr="00057351">
        <w:rPr>
          <w:rFonts w:ascii="Times New Roman" w:hAnsi="Times New Roman" w:cs="Times New Roman"/>
          <w:sz w:val="24"/>
          <w:szCs w:val="24"/>
        </w:rPr>
        <w:t xml:space="preserve">штатные единицы. </w:t>
      </w:r>
    </w:p>
    <w:p w:rsidR="00831FF5" w:rsidRPr="00057351" w:rsidRDefault="00831FF5" w:rsidP="00C45A9A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351">
        <w:rPr>
          <w:rFonts w:ascii="Times New Roman" w:hAnsi="Times New Roman" w:cs="Times New Roman"/>
          <w:sz w:val="24"/>
          <w:szCs w:val="24"/>
        </w:rPr>
        <w:t xml:space="preserve">В процессе выполнения своих функций Департамент финансов взаимодействует с Департаментом финансов Ханты - Мансийского автономного округа – Югры, участниками бюджетного процесса муниципального образования город </w:t>
      </w:r>
      <w:proofErr w:type="spellStart"/>
      <w:r w:rsidRPr="00057351"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 w:rsidR="0014691C" w:rsidRPr="00057351">
        <w:rPr>
          <w:rFonts w:ascii="Times New Roman" w:hAnsi="Times New Roman" w:cs="Times New Roman"/>
          <w:sz w:val="24"/>
          <w:szCs w:val="24"/>
        </w:rPr>
        <w:t>, муниципальными бюджетными и автономными учреждениями</w:t>
      </w:r>
      <w:r w:rsidRPr="00057351">
        <w:rPr>
          <w:rFonts w:ascii="Times New Roman" w:hAnsi="Times New Roman" w:cs="Times New Roman"/>
          <w:sz w:val="24"/>
          <w:szCs w:val="24"/>
        </w:rPr>
        <w:t xml:space="preserve"> в порядке, установленном бюджетным законодательством.</w:t>
      </w:r>
    </w:p>
    <w:p w:rsidR="00E73D99" w:rsidRPr="00057351" w:rsidRDefault="00E73D99" w:rsidP="00C45A9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201</w:t>
      </w:r>
      <w:r w:rsidR="004C4D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по результатам проводимого Департаментом</w:t>
      </w:r>
      <w:r w:rsidR="00926ADE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Ханты</w:t>
      </w:r>
      <w:r w:rsidR="00E81F1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81F1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Мансийского автономного округа</w:t>
      </w:r>
      <w:r w:rsidR="00E81F1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81F1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Югры мониторинга и оценки качества организации и осуществления бюджетного процесса в городских округах и муниципальных районах Ханты</w:t>
      </w:r>
      <w:r w:rsidR="00E81F1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81F1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Мансийского автономного округа</w:t>
      </w:r>
      <w:r w:rsidR="00E81F1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81F1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Югры за 201</w:t>
      </w:r>
      <w:r w:rsidR="004C4D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занял </w:t>
      </w:r>
      <w:r w:rsidR="009C4B0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0783D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место среди 13 городских округов автономного округа.</w:t>
      </w:r>
      <w:r w:rsidR="009C4B0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мониторинга уровня открытости бюджетных данных и участия граждан в бюджетном процессе в городских округах и муниципальных районах Ханты – Мансийского автономного округа – Югры, проводимого в 201</w:t>
      </w:r>
      <w:r w:rsidR="004C4D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9C4B0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Департаментом финансов </w:t>
      </w:r>
      <w:r w:rsidR="009C4B0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Ханты – Мансийского автономного округа – Югры, город </w:t>
      </w:r>
      <w:proofErr w:type="spellStart"/>
      <w:r w:rsidR="009C4B0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="009C4B0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занял </w:t>
      </w:r>
      <w:r w:rsidR="0056289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C4B0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место из 22 муниципальных образований</w:t>
      </w:r>
      <w:r w:rsidR="00337AD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201</w:t>
      </w:r>
      <w:r w:rsidR="004C4D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37AD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– </w:t>
      </w:r>
      <w:r w:rsidR="004C4D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2-3 </w:t>
      </w:r>
      <w:r w:rsidR="00337AD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место)</w:t>
      </w:r>
      <w:r w:rsidR="009C4B09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C68" w:rsidRPr="00057351" w:rsidRDefault="009A44C9" w:rsidP="00C45A9A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31FF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Департамент финансов является </w:t>
      </w:r>
      <w:r w:rsidR="001F779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ответственным </w:t>
      </w:r>
      <w:r w:rsidR="00831FF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исполнителем муниципальной программы </w:t>
      </w:r>
      <w:r w:rsidR="00833C68" w:rsidRPr="00057351">
        <w:rPr>
          <w:rFonts w:ascii="Times New Roman" w:hAnsi="Times New Roman" w:cs="Times New Roman"/>
          <w:sz w:val="24"/>
          <w:szCs w:val="24"/>
        </w:rPr>
        <w:t>города Югорска «Управление муниципальными финансами в горо</w:t>
      </w:r>
      <w:r w:rsidR="00831FF5" w:rsidRPr="00057351">
        <w:rPr>
          <w:rFonts w:ascii="Times New Roman" w:hAnsi="Times New Roman" w:cs="Times New Roman"/>
          <w:sz w:val="24"/>
          <w:szCs w:val="24"/>
        </w:rPr>
        <w:t>де Югорске на 2014 - 2020 годы», охватывающей все сферы деятельности Департамента финансов.</w:t>
      </w:r>
    </w:p>
    <w:p w:rsidR="00831FF5" w:rsidRPr="00057351" w:rsidRDefault="00831FF5" w:rsidP="00C45A9A">
      <w:pPr>
        <w:pStyle w:val="ab"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57351">
        <w:rPr>
          <w:rFonts w:ascii="Times New Roman" w:hAnsi="Times New Roman" w:cs="Times New Roman"/>
          <w:sz w:val="24"/>
          <w:szCs w:val="24"/>
        </w:rPr>
        <w:tab/>
        <w:t>Цель</w:t>
      </w:r>
      <w:r w:rsidR="00AB149D" w:rsidRPr="00057351">
        <w:rPr>
          <w:rFonts w:ascii="Times New Roman" w:hAnsi="Times New Roman" w:cs="Times New Roman"/>
          <w:sz w:val="24"/>
          <w:szCs w:val="24"/>
        </w:rPr>
        <w:t>ю муниципальной программы является о</w:t>
      </w:r>
      <w:r w:rsidRPr="00057351">
        <w:rPr>
          <w:rFonts w:ascii="Times New Roman" w:eastAsia="Times New Roman" w:hAnsi="Times New Roman"/>
          <w:sz w:val="24"/>
          <w:szCs w:val="24"/>
        </w:rPr>
        <w:t>беспечение долгосрочной сбалансированности и устойчивости бюджетной системы, повышение качества управления муниципа</w:t>
      </w:r>
      <w:r w:rsidR="00AB149D" w:rsidRPr="00057351">
        <w:rPr>
          <w:rFonts w:ascii="Times New Roman" w:eastAsia="Times New Roman" w:hAnsi="Times New Roman"/>
          <w:sz w:val="24"/>
          <w:szCs w:val="24"/>
        </w:rPr>
        <w:t>льными финансами города Югорска</w:t>
      </w:r>
      <w:r w:rsidRPr="00057351">
        <w:rPr>
          <w:rFonts w:ascii="Times New Roman" w:eastAsia="Times New Roman" w:hAnsi="Times New Roman"/>
          <w:sz w:val="24"/>
          <w:szCs w:val="24"/>
        </w:rPr>
        <w:t>.</w:t>
      </w:r>
    </w:p>
    <w:p w:rsidR="00831FF5" w:rsidRPr="00057351" w:rsidRDefault="00831FF5" w:rsidP="00C45A9A">
      <w:pPr>
        <w:pStyle w:val="ab"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57351">
        <w:rPr>
          <w:rFonts w:ascii="Times New Roman" w:eastAsia="Times New Roman" w:hAnsi="Times New Roman"/>
          <w:sz w:val="24"/>
          <w:szCs w:val="24"/>
        </w:rPr>
        <w:tab/>
      </w:r>
      <w:r w:rsidR="002C4AC9" w:rsidRPr="00057351">
        <w:rPr>
          <w:rFonts w:ascii="Times New Roman" w:eastAsia="Times New Roman" w:hAnsi="Times New Roman"/>
          <w:sz w:val="24"/>
          <w:szCs w:val="24"/>
        </w:rPr>
        <w:t xml:space="preserve">Задачей </w:t>
      </w:r>
      <w:r w:rsidR="002C4AC9" w:rsidRPr="00057351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2C4AC9" w:rsidRPr="00057351">
        <w:rPr>
          <w:rFonts w:ascii="Times New Roman" w:eastAsia="Times New Roman" w:hAnsi="Times New Roman"/>
          <w:sz w:val="24"/>
          <w:szCs w:val="24"/>
        </w:rPr>
        <w:t>является проведение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процесса.</w:t>
      </w:r>
    </w:p>
    <w:p w:rsidR="002C4AC9" w:rsidRPr="00057351" w:rsidRDefault="002C4AC9" w:rsidP="002C4AC9">
      <w:pPr>
        <w:pStyle w:val="ab"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7351">
        <w:rPr>
          <w:rFonts w:ascii="Times New Roman" w:eastAsia="Times New Roman" w:hAnsi="Times New Roman"/>
          <w:sz w:val="24"/>
          <w:szCs w:val="24"/>
        </w:rPr>
        <w:t>Система управления муниципальными финансами города Югорска постоянно и динамично развивается в соответствии с приоритетами, устанавливаемыми как на федеральном и региональном уровнях, так и на муниципальном уровне.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обязательств. В результате реализации комплекса мероприятий по реформированию бюджетного процесса в систему управления муниципальными финансами стали внедряться такие инструменты бюджетного планирования, как:</w:t>
      </w:r>
    </w:p>
    <w:p w:rsidR="002C4AC9" w:rsidRPr="00057351" w:rsidRDefault="002C4AC9" w:rsidP="002C4AC9">
      <w:pPr>
        <w:pStyle w:val="ab"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7351">
        <w:rPr>
          <w:rFonts w:ascii="Times New Roman" w:eastAsia="Times New Roman" w:hAnsi="Times New Roman"/>
          <w:sz w:val="24"/>
          <w:szCs w:val="24"/>
        </w:rPr>
        <w:t>- внедрение инструментов бюджетирования, ориентированного на результат, включая разработку муниципальных программ города Югорска, переход от сметного финансирования учреждений к финансовому обеспечению муниципальных заданий на оказание муниципальных услуг;</w:t>
      </w:r>
    </w:p>
    <w:p w:rsidR="002C4AC9" w:rsidRPr="00057351" w:rsidRDefault="002C4AC9" w:rsidP="002C4AC9">
      <w:pPr>
        <w:pStyle w:val="ab"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7351">
        <w:rPr>
          <w:rFonts w:ascii="Times New Roman" w:eastAsia="Times New Roman" w:hAnsi="Times New Roman"/>
          <w:sz w:val="24"/>
          <w:szCs w:val="24"/>
        </w:rPr>
        <w:t>- создание системы мониторинга качества финансового менеджмента, осуществляемого главными администраторами средств бюджета города Югорска.</w:t>
      </w:r>
    </w:p>
    <w:p w:rsidR="002C4AC9" w:rsidRPr="00057351" w:rsidRDefault="002C4AC9" w:rsidP="002C4AC9">
      <w:pPr>
        <w:pStyle w:val="ab"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7351">
        <w:rPr>
          <w:rFonts w:ascii="Times New Roman" w:eastAsia="Times New Roman" w:hAnsi="Times New Roman"/>
          <w:sz w:val="24"/>
          <w:szCs w:val="24"/>
        </w:rPr>
        <w:t>При формировании бюджета на очередной финансовый год и плановый период введена практика подготовки главными распорядителями средств бюджета города обоснований бюджетных ассигнований, в которых указываются данные о динамике планируемых бюджетных расходов, а также приводятся значения показателей, характеризующих непосредственный результат осуществления расходов и конечный результат деятельности главного распорядителя средств бюджета города в отчетном году.</w:t>
      </w:r>
    </w:p>
    <w:p w:rsidR="00B94E56" w:rsidRPr="00057351" w:rsidRDefault="009C6F33" w:rsidP="00C45A9A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167E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достижения цели в рамках поставленной задачи сформированы </w:t>
      </w:r>
      <w:r w:rsidR="00BA445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</w:t>
      </w:r>
      <w:r w:rsidR="009167E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мероприятия, соответствующие основным направлениям деятельности </w:t>
      </w:r>
      <w:r w:rsidR="00D00351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9167E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епартамента</w:t>
      </w:r>
      <w:r w:rsidR="006F6EA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</w:t>
      </w:r>
      <w:r w:rsidR="00B4719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4E56" w:rsidRPr="00057351" w:rsidRDefault="00BA4450" w:rsidP="00223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Основное м</w:t>
      </w:r>
      <w:r w:rsidR="009167E4"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ероприятие 1 «</w:t>
      </w:r>
      <w:r w:rsidR="009A50A3"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Создание условий для обеспечения сбалансированности бюджета города Югорска и повышение эффективности бюджетного процесса</w:t>
      </w:r>
      <w:r w:rsidR="009167E4"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9A50A3"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 реализацию 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данного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мероприятия были предусмотрены бюджетные ассигнования в сумме 34 909,0 тыс. рублей за счет средств местного бюджета города Югорска. За отчетный период фактическое исполнение составило 33 745,3 тыс. рублей, что составило 96,7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к уточненному плану за счет средств бюджета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Бюджетная система города Югорска перешла на программный принцип планирования и исполнения бюджетов. Достижение запланированных стратегических целей осуществляется на основе муниципальных программ города Югорска. Так, доля расходов бюджета города Югорска, формируемых на основе муниципальных программ за 2018 год составила 99,5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%. Планирование бюджетных ассигнований на реализацию муниципальных программ города Югорска осуществляется с учетом результатов их реализации за предыдущий год, а также в тесной увязке с целевыми показателями, характеризующими достижение поставленных целей муниципальных программ. 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основу формирования проекта бюджета города Югорска на 2019 год и на плановый период 2020 и 2021 годов были положены основные направления бюджетной и налоговой политики города Югорска на 2019 год и на плановый период 2020 и 2021 годов, принятые постановлением администрации города Югорска от 29.10.2018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2970 «Об основных направлениях бюджетной и налоговой политики города Югорска на 2019 год и на плановый период 2020 и 2021 годов».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2018 году внесены изменения в решение Думы города Югорска от 26.09.2013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48 «О Положении об отдельных вопросах организации и осуществления бюджетного процесса в городе Югорске». Изменения утверждены решением Думы города Югорска от 27.11.2018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83. Необходимость внесения изменений была связана с изменением законодательства Российской Федерации.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целях обеспечения своевременной и качественной разработки проекта решения Думы города Югорска о бюджете города Югорска на 2019 год и на плановый период 2020 и 2021 годов в постановление администрации города Югорска от 02.10.2017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2360 «О порядке составления проекта решения о бюджете города Югорска на очередной финансовый год и плановый период» были внесены изменения, утвержденные постановлением администрации города Югорска от 24.08.2018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2366. Изменения внесены в связи с изменением законодательства Российской Федерации.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Внесены изменения в приказ заместителя главы города – директора департамента финансов от 05.07.2012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50п «Об утверждении Порядка планирования бюджетных ассигнований бюджета города Югорска на очередной финансовый год и плановый период» (с изменениями от 28.11.2013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46п, 29.12.2016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64п, 23.10.2017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51п). Изменения утверждены приказом директора департамента финансов от 12.10.2018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33п.</w:t>
      </w:r>
    </w:p>
    <w:p w:rsidR="00184387" w:rsidRPr="00057351" w:rsidRDefault="00184387" w:rsidP="0018438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351">
        <w:rPr>
          <w:rFonts w:ascii="Times New Roman" w:hAnsi="Times New Roman" w:cs="Times New Roman"/>
          <w:sz w:val="24"/>
          <w:szCs w:val="24"/>
        </w:rPr>
        <w:t xml:space="preserve">В течение 2018 года Департаментом финансов разработан 91 муниципальный правовой акт, </w:t>
      </w:r>
      <w:r w:rsidRPr="00057351">
        <w:rPr>
          <w:rFonts w:ascii="Times New Roman" w:hAnsi="Times New Roman" w:cs="Times New Roman"/>
          <w:sz w:val="24"/>
          <w:szCs w:val="24"/>
        </w:rPr>
        <w:lastRenderedPageBreak/>
        <w:t>как в целях совершенствования действующих актов, так и разработаны впервые.</w:t>
      </w:r>
    </w:p>
    <w:p w:rsidR="00184387" w:rsidRPr="00057351" w:rsidRDefault="00184387" w:rsidP="0018438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351">
        <w:rPr>
          <w:rFonts w:ascii="Times New Roman" w:hAnsi="Times New Roman" w:cs="Times New Roman"/>
          <w:sz w:val="24"/>
          <w:szCs w:val="24"/>
        </w:rPr>
        <w:t>Департаментом финансов осуществлялась экспертиза проектов муниципальных правовых актов о внесении изменений в муниципальные программы города Югорска. Всего за 2018 год проведена экспертиза 123 муниципальных правовых актов о внесении изменений в муниципальные программы города Югорска (в 2017 году – 114 муниципальных правовых актов).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Подготовлены и доведены до главных распорядителей средств бюджета города Югорска, ответственных исполнителей методические указания по порядку планирования бюджетных ассигнований бюджета города Югорска на 2019 год и на плановый период 2020 и 2021 годов (письмо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12.10.2018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603), требования к составлению пояснительной записки к проекту решения Думы города Югорска «О бюджете города Югорска на 2019 год и на плановый период 2020 и 2021 годов» (письмо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26.10.2017).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Доведены до главных распорядителей средств бюджета города Югорска, ответственных исполнителей муниципальных программ города Югорска проектируемые объемы межбюджетных трансфертов на 2019 год и на плановый период 2020 и 2021 годов (письмо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07.09.2018 №</w:t>
      </w:r>
      <w:r w:rsidR="008572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508).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Организована и проведена работа по планированию бюджетных ассигнований главными распорядителями средств бюджета города Югорска на 2019 год и на плановый период 2020 и 2021 годов. Обеспечен свод общего объема заявленных расходов главных распорядителей средств бюджета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Спроектированы и доведены до главных распорядителей средств бюджета города Югорска, ответственных исполнителей муниципальных программ города Югорска предельные объемы бюджетных ассигнований на 2019 год и на плановый период 2020 и 2021 годов на реализацию муниципальных программ города Югорска и осуществление непрограммных направлений деятельности.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 свод распределенных главными распорядителями средств бюджета города Югорска предельных объемов бюджетных ассигнований на 2019 год и на плановый период 2020 и 2021 годов в разрезе кодов бюджетной классификации расходов бюджета.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Сформированы и доведены предельные объемы бюджетных ассигнований на формирование муниципального дорожного фонда города Югорска на 2019 год и на плановый период 2020 и 2021 годов.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Проведены совещания по защите бюджетов ведомств (учреждений) на 2019 год и на плановый период 2020 и 2021 годов на которых рассмотрены материалы, предоставленные главными распорядителями средств бюджета города Югорска, ответственными исполнителями муниципальных программ города Югорска и определены приоритетные направления расхо</w:t>
      </w:r>
      <w:r w:rsidR="00184387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дования средств бюджета города.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целях подготовки проекта решения Думы города Югорска проведено заседание комиссии по бюджетным проектировкам на котором были рассмотрены: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показатели прогноза социально – экономического развития города Югорска на 2019 год и на плановый период 2020 и 2021 годов;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35DA3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по формированию направлений налоговой политики города Югорска на 2019 год и на плановый период 2020 и 2021 годов с оценкой ожидаемых потерь бюджета города Югорска в связи с предоставляемыми (планируемыми к предоставлению) налоговыми льготами, аналитическая справка о результатах действия льгот по налогам, предоставляемых в 2017 году;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35DA3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проектировки основных параметров бюджета города Югорска и о предложениях по обеспечению его сбалансированности в 2019 году и плановом периоде 2020 и 2021 годов;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35DA3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муниципального имущества, подлежащего приватизации в 2019 году и плановом периоде 2020 и 2021 годов;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35DA3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по формированию основных направлений бюджетной политики города Югорска на 2019 год и на плановый период 2020 и 2021 годов, основные характеристики проекта бюджета города Югорска на 2019 год и на пл</w:t>
      </w:r>
      <w:r w:rsidR="00E35DA3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ановый период 2020 и 2021 годов;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35DA3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по предельным объемам бюджетных ассигнований бюджета города на реализацию муниципальных программ города Югорска и осуществление непрограммных направлений деятельности на 2019 год и на плановый период 2020 и 2021 годов в разрезе ответственных исполнителей муниципальных программ города Югорска (включая соисполнителей муниципальных программ города Югорска), главных распорядителей средств бюджета по непрограммным направлениям деятельности на 2019 год и на плановый период 2020 и 2021 годов.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связи с вступлением в действие Приказа Министерства финансов Российской Федерации от 29.11.2017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209н «Об утверждении Порядка применения классификации операций сектора государственного управления»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 разработан и направлен главным распорядителем средств бюджета города Югорска перечень дополнительных кодов классификации операций сектора государственного управления.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Кроме того,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 разработан проект приказа директора департамента финансов «Об утверждении перечня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субкодов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операций сектора государственного управления», утвержден приказом директора департамента финансов от 21.12.2018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41п.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Осуществлено организационное обеспечение проведения 17.12.2018 года публичных слушаний по проекту бюджета города Югорска на 2019 год и на плановый период 2020 и 2021 годов: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размещено на официальном сайте органов местного самоуправления города Югорска и официальном печатном издании газета «Югорский вестник» (от 22.11.2018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46, от 13.12.2018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49) информационное сообщение о проведении публичных слушаний по проекту бюджета города Югорска на 2019 год и на плановый период 2020 и 2021 годов;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проведено заседание организационного комитета по подготовке и проведению публичных слушаний по проекту бюджета города Югорска на 2019 год и на плановый период 2020 и 2021 годов (протокол от 20.11.2018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1);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подготовлено заключение по результатам проведения публичных слушаний по проекту бюджета города Югорска на 2019 год и на плановый период 2020 и 2021 годов от 17.12.2018 (официальное печатное издание города Югорска газета «Югорский вестник» от 20.12.2018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50);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 протокол ведения публичных слушаний от 17.12.2018;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размещена информация по результатам проведения публичных слушаний по проекту бюджета города Югорска на 2019 год и на плановый период 2020 и 2021 годов на официальном сайте органов местного самоуправления города Югорска, в официальном печатном издании города Югорска газета «Югорский вестник» (от 20.12.2018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50).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проделанной работы был подготовлен в установленные сроки и соответствующий требованиям бюджетного законодательства проект решения Думы города Югорска «О бюджете города Югорска на 2019 год и на плановый период 2020 и 2021 годов» (утвержденный решением Думы города Югорска от 25.12.2018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93) с приложениями и обоснованиями к нему. Подготовлена пояснительная записка к проекту решения Думы города Югорска «О бюджете города Югорска на 2019 год и на плановый период 2020 и 2021 годов».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2018 года было подготовлено 4 проекта решения Думы города Югорска «О внесении изменений в решение Думы города Югорска от 19.12.2017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107 «О бюджете города Югорска на 2018 год и на плановый период 2019 и 2020 годов» (утверждены решениями Думы города Югорска от 19.04.2018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23, от 25.09.2018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61, от 27.11.2018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82, от 25.12.2018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92).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постановлениями администрации города Югорска от 02.10.2017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2360 «О порядке составления проекта решения Думы города Югорска на очередной финансовый год и плановый период», от 09.03.2017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499 «О Порядке ведения реестра расходных обязательств города Югорска» сформированы предварительный и плановый реестры расходных обязательств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постановлением администрации города Югорска от 23.01.2017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157 «Об утверждении Порядка формирования и ведения реестра источников доходов бюджета города Югорска», приказом директора департамента финансов от 18.19.2017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43п «Об утверждении формы реестра источников доходов бюджета города Югорска» сформирован реестр источников доходов бюджета города Югорска на 2019 год и на плановый период 2020 и 2021 годов, направляемый в составе документов и материалов, предоставляемых одновременно с проектом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решения Думы города Югорска о бюджете города Югорска на 2019 год и на плановый период 2020 и 2021 годов.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основании приказа Министерства финансов Российской Федерации от 01.07.2013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65н «Об утверждении Указаний о порядке применения бюджетной классификации Российской Федерации» (с изменениями) и приказа департамента финансов Ханты-Мансийского автономного округа – Югры от 26.12.2017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35-нп «</w:t>
      </w:r>
      <w:hyperlink r:id="rId6" w:history="1">
        <w:r w:rsidRPr="00057351">
          <w:rPr>
            <w:rFonts w:ascii="Times New Roman" w:hAnsi="Times New Roman" w:cs="Times New Roman"/>
            <w:color w:val="000000" w:themeColor="text1"/>
            <w:sz w:val="24"/>
            <w:szCs w:val="24"/>
          </w:rPr>
  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– Югры, на 2018 - 2020 год</w:t>
        </w:r>
      </w:hyperlink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ы» был подготовлен проект приказа директора департамента финансов «Об установлении структуры кода целевой статьи, перечня и кодов целевых статей расходов бюджета города Югорска» (утвержден приказом директора департамента финансов от 09.01.2018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1п). 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2018 года в приказ от 09.01.2018 №</w:t>
      </w:r>
      <w:r w:rsidR="006A129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1п «Об установлении структуры кода целевой статьи, перечня и кодов целевых статей расходов бюджета города Югорска» было внесено 15 изменений.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Исполнение бюджета муниципального образования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осуществлялось в соответствии с решением Думы города Югорска от 19.12.2017 №</w:t>
      </w:r>
      <w:r w:rsidR="007E736E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107 «О бюджете города Югорска на 2018 год и на плановый период 2019 и 2020 годов», сводной бюджетной росписью бюджета города Югорска на 2018 год и на плановый период 2019 и 2020 годов и кассовым планом исполнения бюджета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2018 года осуществлялось ведение сводной бюджетной росписи бюджета города в соответствии с Порядком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 и лимитов бюджетных обязательств города Югорска (далее - Порядок), утвержденном приказом заместителя главы города – директора департамента финансов от 28.12.2015 №</w:t>
      </w:r>
      <w:r w:rsidR="00A215A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44п «Об утверждении Порядка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 и лимитов бюджетных обязательств города Югорска» (с изменениями от 01.06.2016 №</w:t>
      </w:r>
      <w:r w:rsidR="00A215A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25п, от 26.12.2017 №</w:t>
      </w:r>
      <w:r w:rsidR="00A215A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61п). Показатели сводной бюджетной росписи бюджета города, лимиты бюджетных обязательств доводились до главных распорядителей средств бюджета города своевременно согласно утвержденному Порядку. За 2018 год сформировано 512 уведомлений о внесении изменений в сводную бюджетную роспись расходов бюджета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Исполнение бюджетных обязательств города осуществлялось в пределах доведенных лимитов бюджетных обязательств.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Кассовое исполнение бюджета города Югорска осуществлялось в соответствии с кассовым планом исполнения бюджета города Югорска, утвержденным приказом заместителя главы города – директора департамента финансов от 18.03.2008 №</w:t>
      </w:r>
      <w:r w:rsidR="00A215A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7п «О порядке составления и ведения кассового плана исполнения бюджета города Югорска в текущем финансовом году» (с изменениями от 03.12.2012 №</w:t>
      </w:r>
      <w:r w:rsidR="00A215A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68п, от 05.04.2013 №</w:t>
      </w:r>
      <w:r w:rsidR="00A215A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13п, от 23.11.2017 №</w:t>
      </w:r>
      <w:r w:rsidR="00A215A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54п). В течение года ежемесячно проводилась корректировка кассового плана с учетом фактического исполнения бюджета города Югорска за отчетный период.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целью обеспечения целевого и эффективного использования средств бюджета города Югорска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обеспечивалось санкционирование расходов. Санкционирование расходов организовано в соответствии с Порядком санкционирования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Югорска, утвержденным приказом заместителя главы города – директора департамента финансов от 10.02.2014 №</w:t>
      </w:r>
      <w:r w:rsidR="00A215A0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7п «О Порядке санкционировании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Югорска» (с изменениями от 29.02.2016 №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10п).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приказом департамента финансов Ханты-Мансийского автономного округа – Югры от 13.12.2016 №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35-нп «О внесении изменений в приложение к приказу департамента финансов Ханты-Мансийского автономного округа – Югры от 30.12.2008 №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247-о «Об утверждении порядка открытия и ведения лицевых счетов департаментом финансов Ханты-Мансийского автономного округа – Югры» осуществлялось формирование в программном продукте АС «УРМ» и направление с использованием средств электронной цифровой подписи 167 реестров заявок на кассовый расход (платежных поручений) на перечисление межбюджетных трансфертов в форме субсидий из бюджета Ханты-Мансийского автономного округа - Югры в бюджет муниципального образования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 фактическую потребность.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целях обеспечения финансовой устойчивости и увеличения доходной части бюджета города Югорска постановлением администрации города Югорска от 28.12.2017 №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3317 «О мерах по реализации решения Думы города Югорска «О бюджете города Югорска на 2018 год и на плановый период 2019 и 2020 годов» был утвержден План мероприятий по росту доходов, оптимизации расходов бюджета города Югорска и сокращению муниципального долга на 2018 год и на плановый период 2019 и 2020 годов. В План включены мероприятия, направленные на обеспечение дополнительных поступлений в бюджет города Югорска сверх утвержденных решением Думы города Югорска о бюджете, на повышение эффективности использования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имущества, находящегося в собственности города Югорска и на оптимизацию р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асходов бюджета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исполнения плана мероприятий по росту доходов за 2018 год дополнительные поступления в бюджет города Югорска составили 35 336,5 тыс. рублей при ожидаемом бюджетном эффекте 25 116,0 тыс. рублей Исполнение составило 140,7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от запланированного бюджетного эффекта. Таким образом, доля дополнительных доходов от суммы налоговых и неналоговых доходов бюджета города Югорска за отчетный период составила 3,1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Мероприятия в части оптимизации расходов бюджета города Югорска в 2018 году полностью реализованы. Бюджетный эффект, фактически полученный от реализации намеченных мероприятий по итогам 2018 года составил 19 823,1 тыс. рублей или 104,3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запланированного значения. 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 операциям с бюджетными средствами получателей средств бюджета города Югорска, средствами администраторов источников финансирования дефицита бюджета города Югорска осуществлялся контроль за: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непревышением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суммы по операциям над лимитами бюджетных обязательств и бюджетными ассигнованиями;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наличием документов, подтверждающих возникновение денежного обязательства, подлежащего оплате за счет средств бюджета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 проведения контроля за операциями с бюджетными средствами стало отсутствие нецелевого использования средств бюджета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постановлением администрации города Югорска от 30.12.2014 №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7402 «О Порядке осуществления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города Югорска внутреннего финансового контроля и внутреннего финансового аудита» главными распорядителями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реализовывались полномочия по осуществлению внутреннего финансового контроля и внутреннего финансового аудита.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Уведомления органов муниципального финансового контроля о применении к участникам бюджетного процесса бюджетных мер принуждения, в соответствии с Порядком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определенным приказом заместителя главы администрации города - директора департамента финансов от 08.10.2014 №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35п «Об утверждении Порядка исполнения департаментом финансов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администрации города Югорска решения о применении бюджетных мер принуждения»</w:t>
      </w:r>
      <w:r w:rsidR="007D6845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департамент финансов администрации города Югорска в 2018 году не поступали. 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образования, предоставить участникам бюджетного процесса необходимую для анализа, планирования и управления бюджетными ассигнованиями информацию, обеспечить подотчетность деятельности органов местного самоуправления и муниципальных учреждений, оценить финансовое состояние учреждений бюджетного сектора.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и представление сводной бюджетной отчётности осуществлялось в соответствии с действующими нормативными документами.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2018 году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была проведена работа по составлению годового отчета об исполнении бюджета города Югорска за 2017 год.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Отчет об исполнении бюджета города Югорска за 2017 год в департамент финансов Ханты-Мансийского автономного округа - Югры был представлен в установленные сроки и признан представленным в полном объеме, что подтверждается письмом департамента финансов Ханты – Мансийского автономного округа – Югры от 24.04.2018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20-Исх-1731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рассмотрения в Думу города Югорска годовой отчет об исполнении бюджета города Югорска 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2017 год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был внесен 27.03.2018 в сроки, установленные Положением об отдельных вопросах организации и осуществлении бюджетного процесса в городе Югорске, утвержденным решением Думы города Югорска от 26.09.2013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48 (с изменениями от 24.04.2014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32, от 07.10.2014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68, от 18.11.2014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72, от 02.06.2015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35, от 29.10.2015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78, от 26.11.2015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85, от 23.06.2016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51, 13.09.2016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71, от 23.12.2016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114, от 30.05.2017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46, от 31.10.2017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90, от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27.11.2018 №</w:t>
      </w:r>
      <w:r w:rsidR="004271EF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83).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внешней проверки проекта решения Думы города Югорска «Об исполнении бюджета города Югорска за 2017 год» получено положительное заключение Контрольно-счетной палаты города Югорска от 12.04.2018 на годовой отчет об исполнении консолидированного бюджета города Югорска за 2017 год и на проект решения Думы города Югорска «Об исполнении бюджета города Югорска за 2017 год».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Осуществлено организационное обеспечение проведения 16.04.2018 года публичных слушаний по проекту отчета об исполнении бюд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жета города Югорска за 2017 год: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размещено на официальном сайте органов местного самоуправления города Югорска в официальном печатном издании газет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«Югорский вестник» (от 29.03.2018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12) информационное сообщение о проведении публичных слушаний по проекту отчета об исполнении бюджета города Югорска за 2017 год;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подготовлено заключение о результатах публичных слушаний по проекту отчета об исполнении бюджета города Югорска за 2017 год от 16.04.2018 (официальное печатное издание города Югорска газета «Югорский вестник» от 19.04.2018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15);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подготовлен протокол ведения публичных слушаний от 16.04.2018;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размещена информация по результатам проведения публичных слушаний по проекту отчета об исполнении бюджета города Югорска за 2017 год на официальном сайте органов местного самоуправления города Югорска, в официальном печатном издании газет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«Югорский вестник» (от 19.04.2018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15).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 проделанной работы стало утверждение годового отчета решением Думы города Югорска от 24.04.2018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26 «Об исполнении бюджета города Югорска за 2017 год».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2018 году ежемесячно и ежеквартально формировалась консолидированная 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 и своевременно направлялась в департамент финансов Ханты – Мансийского автономного округа – Югры.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Установленные графиками сроки представления бюджетной и статистической отчетности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соблюдены. 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Ежеквартально в 2018 году подготовлены и представлены в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счетную палату города Югорска и Думу города Югорска проекты постановлений администрации города Югорска «Об утверждении отчета об исполнении бюджета города Югорска за 1 квартал, 1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полугодие, 9 месяцев 2018 года» (утверждены постановлениями администрации города Югорска от 03.05.2018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1247, от 09.08.2018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2227, от 16.11.2018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3167).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Бюджет города Югорска на 2019 год и на плановый период 2020 и 2021 годов утвержден решением Думы города Югорска от 25</w:t>
      </w:r>
      <w:r w:rsidRPr="00057351">
        <w:rPr>
          <w:rFonts w:ascii="Times New Roman" w:hAnsi="Times New Roman" w:cs="Times New Roman"/>
          <w:sz w:val="24"/>
          <w:szCs w:val="24"/>
        </w:rPr>
        <w:t>.12.2018 № 93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бюджете города Югорска на 2019 год и на плановый период 2020 и 2021 годов».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характеристики бюджета города Югорска на 2019 год и на плановый период 2020 и 2021 годов: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на 2019 год: доходы – 3 053 130,0 тыс. рублей;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расходы – 3 117 530,0 тыс. рублей;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дефицит – 64 400,0 тыс. рублей;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на 2020 год: доходы – 2 928 818,9 тыс. рублей;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расходы – 2 967 818,9 тыс. рублей;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дефицит – 39 000,0 тыс. рублей;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на 2021 год: доходы – 2 906 221,3 тыс. рублей;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расходы – 2 940 221,3 тыс. рублей;</w:t>
      </w:r>
    </w:p>
    <w:p w:rsidR="00F57DBD" w:rsidRPr="00057351" w:rsidRDefault="00F57DBD" w:rsidP="00F57DB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дефицит – 34 000,0 тыс. рублей;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Ежеквартально осуществлялся анализ численности и заработной платы работников муниципальных учреждений.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за 2017 год и за 6, 9 месяцев 2018 года представлялся в департамент финансов Ханты-Мансийского автономного округа - Югры отчет по форме 14 МО «О расходах и численности работников органов местного самоуправления, избирательных комиссий муниципальных образований» о расходах и численности работников органов местного самоуправления, мониторинг местных бюджетов по форме 500 за 2017 год и 1 полугодие 2018 года.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Инструкций, утвержденных Министерством финансов Российской Федерации, Федеральным казначейством.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Проводился мониторинг качества финансового менеджмента, осуществляемого главными распорядителями средств бюджета города Югорска на основании приказа заместителя главы города - директора департамента финансов от 09.06.2015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21п «О мониторинге качества финансового менеджмента, осуществляемого главными администраторами средств бюджета города Югорска» (с изменениями от 19.02.2016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8п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28.03.2016 №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13п).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Мониторинг качества финансового менеджмента проводился в целях: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определения уровня качества финансового менеджмента;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анализа изменений качества финансового менеджмента;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выявления проблемных направлений финансового менеджмента;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совершенствования финансового менеджмента;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оценки среднего уровня качества финансового менеджмента по муниципальному образованию.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Проведен мониторинг качества финансового менеджмента, осуществляемого главными администраторами средств бюджета города Югорска по итогам 2016 года по следующим группам показателей: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оценка качества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планирования расходов бюджета;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FC5C78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результатов исполнения бюджета;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оценка состояния учёта и отчётности;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оценка исполнения судебных актов;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 оценка кадрового потенциала экономических и бухгалтерских служб.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Оценка качества финансового менеджмента главных администраторов бюджетных средств была проведена по главным администраторам бюджетных средств, не имеющих подведомственную сеть, либо имеющие в подведомственности только муниципальные казенные учреждения и главных администраторов бюджетных средств, имеющих подведомственные муниципальные бюджетные, автономные и казенные учреждения.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 результатам мониторинга качества финансового менеджмента по итогам 2017 года составлен рейтинг главных администраторов средств бюджета города, имеющих наилучшие итоговые оценки качества финансового менеджмента и имеющих самый низкий рейтинг. В результате мониторинга 2 главных администратор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бюджетных средств имеют высокий уровень качества финансового менеджмента, 9 главных администраторов средний уровень качества финансового менеджмента из 11 оцениваемых (в 2016 году 2 главных администратор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бюджетных средств имели высокий уровень качества финансового менеджмента, 9 – средний уровень качества финансового менеджмента). Показатель остался на прежнем уровне. Результаты мониторинга качества финансового менеджмента размещены на официальном сайте органов местного самоуправления города Югорска.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реализации данного мероприятия обеспечивалось функционирование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Материально – техническое обеспечение деятельности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производилось в объеме, необходимом для своевременного и качественного исполнения возложенных на него полномочий.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Также в рамках реализации данного мероприятия, осуществлялось управление резервным фондом администрации города Югорска. Исполнение за 2018 год составило 0,0 рублей, при плане 1 000,0 тыс. рублей, так как в соответствии с постановлением главы города Югорска от 18.06.2008 №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841 «Об утверждения Порядка использования бюджетных ассигнований резервного фонда администрации города Югорска» (с изменениями от 17.04.2014 №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1598, от 28.11.2014 №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6628; от 22.06.2016 №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1505) в 2018 году отсутствовали случаи, предусматривающие расходование средств резервного фонда.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Результатами реализации мероприятия 1 «Создание условий для обеспечения сбалансированности бюджета города Югорска и повышение эффективности бюджетного процесса» стало достижение таких показателей как: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исполнение плана по налоговым и неналоговым доходам, утверждённого решением Думы города Югорска о бюджете города планировалось более или равно 95,0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%. Фактическое исполнение составило 112,4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%, что соответствует установленному значению, показатель считается выполненным. На исполнение показателя, повлияло поступление дополнительных доходов, полученных в рамках реализации Плана мероприятий по росту доходов, оптимизации расходов бюджета города Югорска и сокращению муниципального долга на 2018 год и на плановый период 2019 и 2020 годов, а также повышения качества администрирования налоговых и неналоговых доходов бюджета города Югорска;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доля главных администраторов бюджетных средств города Югорска, имеющих уровень качества финансового менеджмента «средний» и «высший» на уровне 100,0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при плановом значении показателя 100,0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доля бюджетных ассигнований, формируемых в рамках муниципальных программ города Югорска, в общем объеме расходов бюджета города Югорска на уровне 99,4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при плановом значении показателя 99,0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исполнение бюджетных мер принуждения, применяемых к участникам бюджетного процесса выполнен в размере 100,0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%;</w:t>
      </w:r>
    </w:p>
    <w:p w:rsidR="000F4456" w:rsidRPr="00057351" w:rsidRDefault="000F4456" w:rsidP="000F44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исполнение расходных обязательств города Югорска за отчетный финансовый год от бюджетных ассигнований, утвержденных решением о бюджете города Югорска планировалось более или равно 95,0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%. Фактическое исполнение составило 99,7</w:t>
      </w:r>
      <w:r w:rsidR="004D3FE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%, что соответствует установленному значению, показатель считается выполненным.</w:t>
      </w:r>
    </w:p>
    <w:p w:rsidR="00B96D94" w:rsidRPr="00057351" w:rsidRDefault="00B96D94" w:rsidP="00B96D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Основное мероприятие 2 «Эффективное управление муниципальным долгом города Югорска».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связи с необходимостью обеспечения финансирования дефицита бюджета муниципального образования города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через осуществление муниципальных заимствований возрастают соответственно расходы на его обслуживание. Данное мероприятие предполагает планирование расходов бюджета муниципального образования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объеме, необходимом для полного и своевременного исполнения обязательств муниципального образования по выплате процентных платежей по муниципальному долгу муниципального образования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На реализацию мероприятия 2 «Эффективное управление муниципальным долгом города Югорска» были предусмотрены бюджетные ассигнования в сумме 24 350,0 тыс. рублей за счет средств местного бюджета города Югорска. За отчетный период фактическое исполнение составило 24 320,6 тыс. рублей, что составило 99,9</w:t>
      </w:r>
      <w:r w:rsidR="0008299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к уточненному плану за счет средств бюджета города Югорска.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вопросов, связанных с осуществлением бюджетных полномочий по управлению муниципальным долгом города Югорска, контролем за его состоянием, порядком его обслуживания и погашения осуществляется в соответствии с постановлением администрации города Югорска от 24.06.2015 №</w:t>
      </w:r>
      <w:r w:rsidR="003C3B2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2361 «О Порядке управления муниципальным долгом города Югорска».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Расчеты по привлеченным кредитам и обслуживанию муниципального долга осуществлены в полном объеме в соответствии с графиком </w:t>
      </w:r>
      <w:r w:rsidR="003C3B2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гашения задолженности. Задолженность по внутренним заимствованиям отсутствует, что подтверждается информацией, отраженной в долговой книге муниципального образования.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Все установленные ограничения по муниципальному долгу соблюдены, имеются случаи досрочного погашения кредитных обязательств, с целью сокращения расходов на обслуживание муниципального долга.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Размер муниципального долга и расходы на его обслуживание по состоянию на 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01.01.2018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года не превысили установленны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х значений целевых показателей.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Результатами реализации мероприятия 2 «Эффективное управление муниципальным долгом города Югорска» стало достижение следующих показателей: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доля расходов бюджета города на обслуживание муниципального долга к расходам бюджета, за исключением объема расходов, осуществляемых за счет субвенций, предоставляемых из бюджетов </w:t>
      </w:r>
      <w:proofErr w:type="gram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бюджетной системы Российской Федерации</w:t>
      </w:r>
      <w:proofErr w:type="gram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составила в 201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1,0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при плане меньше или равно 3,0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%. Снижение показателя обусловлено снижением процентной ставки по кредиту от кредитной организации в соответствии с заключенными муниципальными контрактами на предоставление возобновляемой кредитной линии;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отношение муниципального долга и расходов на ег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обслуживание к общим доходам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бюджета города составил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6,7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%, при плановом значении показателя меньше или равно 15,0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%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 Отклонение показателя обусловлено сокращением расходов на обслуживание муниципального долга и увеличением объема поступивших доходов в бюджет города в отчетном финансовом году;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отношение муниципального долга к доходам бюджета города без учета безвозмездных поступлений и налоговых доходов по дополнительным нормативам отчислений 27,0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%, при плановом значении показателя меньше или равно 40,0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%. Наблюдается снижение показателя с 29,1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в 2017 году до 27,0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в 2018 году, что объясняется снижением объема муниципального долга с 270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000,0 тыс. рублей по состоянию на 01.01.2018 года до 264 000,0 тыс. рублей по состоянию на 01.01.2019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B96D94" w:rsidRPr="00057351" w:rsidRDefault="000B001B" w:rsidP="000B00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Основное</w:t>
      </w:r>
      <w:r w:rsidR="00B96D94"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мероприяти</w:t>
      </w:r>
      <w:r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B96D94"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 «Формирование единого информационного пространства в сфере управления муниципальными финансами»</w:t>
      </w:r>
      <w:r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данного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мероприятия были предусмотрены бюджетные ассигнования в сумме 3 527,6 тыс. рублей за счет средств местного бюджета города Югорска. За отчетный период фактическое исполнение составило 3 526,0 тыс. рублей, что составило 100,0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к уточненному плану за счет средств бюджета города Югорска.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sub_69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финансовой грамотности населения является одним из основных направлений формирования инвестиционного ресурса, обозначенных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1662-р.</w:t>
      </w:r>
      <w:bookmarkEnd w:id="1"/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Информационно-просветительская кампания нацелена на развитие финансовой грамотности, проведение информационной кампании в сферах оказания финансовых услуг, управления личными финансами, что позволит населению в полной мере участвовать в экономике и повышать уровень благосостояния за счет распределения имеющихся денежных ресурсов и планирования будущих расходов.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Приказом директора департамента финансов от 23.03.2018 №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17п «Об утверждении Программы мероприятий по повышению финансовой грамотности населения на 2018 год» разработана и утверждена Программа мероприятий по повышению финансовой грамотности населения на 2018 год. Сформирован список экспертов города Югорска, заявившихся для участия в Программе повышения финансовой грамотности нас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еления в 2018 году (8 человек).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Всероссийской акции «Дни финансовой грамотности в учебных заведениях» в сентябре в муниципальных образовательных учреждениях прошли встречи с р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аботниками банковского сектора.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администрации города Югорска прошла встреча с сотрудниками Межрайонной инспекции Федеральной налоговой службы №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 по Ханты-Мансийскому автономному округу -Югре по теме «Исчисление налога на доходы физических лиц от реализации имущества. Налогообложение физических лиц по имущественным налогам».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Всего за 2018 год мероприятиями, направленными на повышение финансовой грамотности населения, охвачено 2 702 человека, из них: школьников - 1 495 человек, студентов - 87 человек, граждан пожилого возраста – 32 человека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ины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категори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 (работники муниципальных учреждений, родители учеников, жители города Югорска) – 1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088 человек (в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 600 налогоплательщиков, посетивших «Дни открытых дверей» в Межрайонной инспекции Федеральной налоговой службы №</w:t>
      </w:r>
      <w:r w:rsidR="000B001B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4 по Ханты-Мансийскому автономному округу - Югре).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Для муниципальных учреждений города Югорска были организованы встречи с представителями Дополнительного офиса №</w:t>
      </w:r>
      <w:r w:rsidR="002053B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 в г.</w:t>
      </w:r>
      <w:r w:rsidR="002053B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Югорске Дирекции Юго-Западн</w:t>
      </w:r>
      <w:r w:rsidR="002053B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</w:t>
      </w:r>
      <w:r w:rsidR="002053B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илиа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 </w:t>
      </w:r>
      <w:proofErr w:type="gram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Западно-Сибирск</w:t>
      </w:r>
      <w:r w:rsidR="002053B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proofErr w:type="gram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Банка «ФК Открытие»</w:t>
      </w:r>
      <w:r w:rsidR="002053B2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(ПАО)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 ПАО «Запсибкомбанк», Филиала «Газпромбанка» (АО) по темам: «Банковские продукты», «Зарплатный проект», «Вклады», «Ипотека». Общий охват участников составил 312 человек.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настоящее время большое внимание уделяется обеспечению прозрачности и открытости бюджетного процесса. На официальном сайте органов местного самоуправления города Югорска www.adm.ugorsk.ru размещается информация о деятельности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всех стадиях бюджетного процесса. Информация об исполнении и плановых показателях бюджета города Югорска также передается в АИС «Мониторинг Югра», портал данной системы имеет открытый доступ в сети Интернет. В рамках полномочий финансового органа муниципального образования, </w:t>
      </w:r>
      <w:r w:rsidR="00926D6C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осуществлял контроль за размещением муниципальными учреждениями информации об этих учреждениях на официальном сайте для размещения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информации о государственных и муниципальных учреждениях в информационно-телекоммуникационной сети «Интернет» (</w:t>
      </w:r>
      <w:hyperlink r:id="rId7" w:history="1">
        <w:r w:rsidRPr="00057351">
          <w:rPr>
            <w:rFonts w:ascii="Times New Roman" w:hAnsi="Times New Roman" w:cs="Times New Roman"/>
            <w:color w:val="000000" w:themeColor="text1"/>
            <w:sz w:val="24"/>
            <w:szCs w:val="24"/>
          </w:rPr>
          <w:t>www.bus.gov.ru</w:t>
        </w:r>
      </w:hyperlink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.)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 «Бюджет для граждан». «Бюджет для граждан» предназначен, прежде всего, для жителей города Югорска, не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обладающих специальными знаниями в сфере </w:t>
      </w:r>
      <w:hyperlink r:id="rId8" w:history="1">
        <w:r w:rsidRPr="00057351">
          <w:rPr>
            <w:rFonts w:ascii="Times New Roman" w:hAnsi="Times New Roman" w:cs="Times New Roman"/>
            <w:color w:val="000000" w:themeColor="text1"/>
            <w:sz w:val="24"/>
            <w:szCs w:val="24"/>
          </w:rPr>
          <w:t>бюджетного законодательства</w:t>
        </w:r>
      </w:hyperlink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 Информация, размещаемая в разделе «Бюджет для граждан» на главной странице официального сайта органов местного самоуправления города Югорска, в доступной форме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 исполнения.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Подготовлены и размещены на официальном сайте органов местного самоуправления города Югорска в разделе «Бюджет для граждан»: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отчет об исполнении бюджета города Югорска за 2017 год (решение Думы города Югорска от 24.04.2018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отчет об исполнении бюджета города Югорска за 1 квартал 2018 года (постановление администрации города Югорска от 03.05.2018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1247);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отчет об исполнении бюджета города Югорска за 1 полугодие 2018 года (постановление администрации города Югорска от 09.08.2018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2227);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отчет об исполнении бюджета города Югорска за 9 месяцев 2018 года (постановление администрации города Югорска от 16.11.2018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3167);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бюджет города Югорска на 2018 год и на плановый период 2019 и 2020 годов с учетом вносимых в него изменений на основании решения Думы города Югорска (от 19.04.2018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25.09.2018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61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27.11.2018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82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25.12.2018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92).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течении 2018 года проводилась работа по актуализации информации раздела «Финансы» официального сайта органов местного самоуправления города Югорска.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приказом Департамента финансов Ханты-Мансийского автономного округа - Югры от 20.03.2018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35-о «О внесении изменений в приказ Департамента финансов Ханты-Мансийского автономного округа – Югры от 01.08.2017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112-о «Об утверждении порядка проведения оценки уровня открытости бюджетных данных и участия граждан в бюджетном процессе в городских округах и муниципальных районах Ханты-Мансийского автономного округа – Югры»: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I этапа Оценки уровня открытости бюджетных данных муниципальное образование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набрало 10 баллов из 10;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II этапа Оценки уровня открытости бюджетных данных муниципальное образование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набрало 21 балл из 22;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III этапа Оценки уровня открытости бюджетных данных муниципальное образование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набрало 89 баллов из 89.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мониторинга муниципальное образование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заняло 2 место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Также в целях привлечения общественности к рассмотрению вопросов в сфере бюджетных правоотношений постановлением администрации города Югорска от 01.07.2015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2434 «Об Общественном совете при администрации города Югорска в сфере бюджетных правоотношений» создан Общественный совет при администрации города Югорска в сфере бюджетных правоотношений (далее Общественный совет). В 2018 году постановлением администрации города Югорска от 28.11.2018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3282 был утвержден новый состав Общественного совета, а также внесены изменения в постановление администрации города Югорска от 01.07.2015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2434 «Об Общественном совете при администрации города Югорска в сфере бюджетных правоотношений» (утверждены постановлением администрации города Югорска от 20.12.2018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3515).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Проведено 6 заседаний общественного совета при администрации города Югорска в сфере бюджетных правоотношений. На заседаниях были рассмотрены: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кандидатура представителя Общественного совета от муниципального образования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включения в Общественный совет при Департаменте финансов Ханты – Мансийского автономного округа – Югры;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проект приказа начальника управления образования администрации города Югорска «О внесении изменений в приказ начальника управления образования от 27.05.2016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335 «Об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управлением образования и подведомственными ему казенными и бюджетными учреждениями»;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отчет о результатах деятельности Департамента финансов администрации города Югорска за 2017 год;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отчет о ходе реализации муниципальной программы города Югорска «Управление муниципальными финансами в городе Югорске на 2014 - 2020 годы» за 2017 год;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проект отчета об исполнении бюджета города Югорска за 2017 год;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проект основных направлений бюджетной и налоговой политики города Югорска на 2019 год и на плановый период 2020 и 2021 годов, основных характеристиках проекта бюджета города Югорска на 2019 год и на плановый период 2020 и 2021 годов;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прогнозный перечень имущества, находящегося в собственности муниципального образования городской округ город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Югорск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, подлежащего приватизации в 2019 году и плановом периоде 2020 и 2021 годов;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проект бюджета города Югорска на 2019 год и на плановый период 2020 и 2021 годов.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 2018 году обеспечивалась прозрачность и открытость бюджетного процесса города посредством размещения информации о деятельности </w:t>
      </w:r>
      <w:r w:rsidR="00EE57D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официальном сайте органов местного самоуправления города Югорска, оперативно производилось обн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овление информации.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объединения информационных систем в единую комплексную систему управления муниципальными финансами был проведен электронный аукцион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на 2018 год, по результатам которого заключен муниципальный контракт от 22.01.2018 №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0187300005817000459-0058344-01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2018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 с ООО «Информационные системы «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Криста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» проводилась работа: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 модернизации систем АС «Бюджет» и АС «УРМ» в части интеграции с государственной информационной системой «Государственный заказ» Ханты-Мансийского автономного округа – Югры;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 модернизации АС «Бюджет» для организации электронного взаимодействия финансового органа с государственной информационной системой о государственных и муниципальных платежах;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0461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по окончательной настройке АС «Бюджет» и АС «УРМ» для организации эффективного управления закупками товаров, работ, услуг для муниципальных нужд и нужд бюджетных учреждений, ввод в работу блока «Учет договоров».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2018 году были проведены следующие мероприятия по эксплуатации автоматизированных систем и технических средств в целях автоматизации бюджетного процесса и обеспечения обмена информацией между участниками бюджетного процесса: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 сопровождение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(в том числе поддержка в рабочем состоянии баз данных и рабочих мест пользователей программных продуктов и его программных модулей, изменение по требованиям пользователей шаблонов отчетов, печатных документов и бюджетных контролей, проведение обновлений, связанных с изменениями бюджетного законодательства и муниципальных правовых актов, ежедневное резервное копирование баз данных);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сопровождение программных продуктов формирования отчетности «Скиф БП» (в том числе ежедневное создание архивов баз данных, проведение высылаемых разработчиками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обновлений по мере поступления, поддержка в рабочем состоянии баз данных, бланков и форм отчетов);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обеспечение электронного документооборота с отделением Федерального казначейства в городе Советский, </w:t>
      </w:r>
      <w:r w:rsidR="00640A5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дополнительным офисом № 2 в г. Югорске Дирекции Юго-Западного филиала </w:t>
      </w:r>
      <w:proofErr w:type="gramStart"/>
      <w:r w:rsidR="00640A5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Западно-Сибирского</w:t>
      </w:r>
      <w:proofErr w:type="gramEnd"/>
      <w:r w:rsidR="00640A5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Банка «ФК Открытие» (ПАО)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филиалом ПАО «Сбербанк России», отделом доходов УФК города Ханты-Мансийск (в том числе административная настройка </w:t>
      </w:r>
      <w:proofErr w:type="spell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автопроцедур</w:t>
      </w:r>
      <w:proofErr w:type="spell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прав пользователей, настройка средств электронной цифровой подписи и программных средств криптозащиты);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 обеспечение электронного документооборота по отправке и получению отчетов и писем, подписанных квалифицированной ЭП с Фондом Социального страхования России, Федеральной налоговой службой, ТОФГС по Ханты-Мансийск</w:t>
      </w:r>
      <w:r w:rsidR="00640A5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ому автономному округу - Югре;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общее информационно – техническое сопровождение работы </w:t>
      </w:r>
      <w:r w:rsidR="00EE57D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финансов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поддержание вычислительной техники в рабочем состоянии, проведение профилактических осмотров, устранение неисправностей, замена нерабочих частей, лицензирование программного обеспечения, установка обновления на используемые программные продукты, консультация пользователей по работе с офисными и пр</w:t>
      </w:r>
      <w:r w:rsidR="00640A5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очими программными продуктами).</w:t>
      </w:r>
    </w:p>
    <w:p w:rsidR="00640A5A" w:rsidRPr="00057351" w:rsidRDefault="00640A5A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Основное </w:t>
      </w:r>
      <w:r w:rsidR="00B96D94"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</w:t>
      </w:r>
      <w:r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B96D94"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 «Формирование единого информационного пространства в сфере управ</w:t>
      </w:r>
      <w:r w:rsidRPr="0005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ления муниципальными финансами».</w:t>
      </w:r>
    </w:p>
    <w:p w:rsidR="00B96D94" w:rsidRPr="00057351" w:rsidRDefault="00640A5A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Результатом реализации данного мероприятия </w:t>
      </w:r>
      <w:r w:rsidR="00B96D94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стало достижение следующих показателей: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сохранение в 2018 году количества автоматизированных процессов в сфере муниципальных финансов на уровне 18 единиц при плановом значении показателя 17 единиц, или 105,9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плана. Отклонение по данному показателю связано с заключением соглашения между администрацией города Югорска и департаментом государственного заказа Ханты-Мансийского автономного округа - Югры «Об информационном взаимодействии с государственной информационной системой в сфере закупок товаров, работ, услуг для обеспечения государственных нужд Ханты-Мансийского автономного округа - Югры «Государственный заказ» и установкой сервиса обмена данными между АС «Бюджет» и государственной информационной системой «Государственн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ый заказ»;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доля размещенной в сети Интернет информации в общем объеме обязательной к размещению в соответствии с нормативными правовыми актами Российской Федерации, автономного округа, муниципального образования составила 100,0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%;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количество лиц, охваченных мероприятиями, направленными на повышение </w:t>
      </w:r>
      <w:proofErr w:type="gramStart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финансовой грамотности</w:t>
      </w:r>
      <w:proofErr w:type="gramEnd"/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составило 2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702 человека при плане 1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560 человек.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данного мероприятия позволила обеспечить публичность управления общественными финансами, расширить возможности граждан по более эффективному 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использованию финансовых услуг в целях повышения собственного благосостояния и роста сбережений. 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В 2018 году 3 раза вносились изменения в муниципальную программу. Изменения утверждены постановлениями администрации города Югорска от 11.04.2018 №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1026, от 23.11.2018 №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3237, от 21.12.2018 №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3534. Необходимость внесения изменений была связана с уточнением объема финансовых затрат на реализацию муниципальной программы.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За 2018 год в сфере управления муниципальными финансами произошли следующие изменения: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 наблюдается увеличение качества управления муниципальными финансами, увеличение эффективности организации бюджетного процесса;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E7B0A"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созданы условия для обеспечения сбалансированности бюджета города Югорска;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 обеспечено развитие информационного пространства в сфере управления муниципальными финансами;</w:t>
      </w:r>
    </w:p>
    <w:p w:rsidR="00B96D94" w:rsidRPr="00057351" w:rsidRDefault="00B96D94" w:rsidP="00B96D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351">
        <w:rPr>
          <w:rFonts w:ascii="Times New Roman" w:hAnsi="Times New Roman" w:cs="Times New Roman"/>
          <w:color w:val="000000" w:themeColor="text1"/>
          <w:sz w:val="24"/>
          <w:szCs w:val="24"/>
        </w:rPr>
        <w:t>- обеспечено соблюдение требований бюджетного законодательства и безусловное исполнение бюджетных обязательств.</w:t>
      </w:r>
    </w:p>
    <w:p w:rsidR="006614AA" w:rsidRDefault="006614AA" w:rsidP="00C45A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AA" w:rsidRDefault="006614AA" w:rsidP="00C45A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4AA" w:rsidRDefault="006614AA" w:rsidP="00C45A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614AA" w:rsidSect="00CC4675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66B1E"/>
    <w:multiLevelType w:val="hybridMultilevel"/>
    <w:tmpl w:val="2EDE77B6"/>
    <w:lvl w:ilvl="0" w:tplc="5F4EC9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016AC1"/>
    <w:multiLevelType w:val="hybridMultilevel"/>
    <w:tmpl w:val="55FC1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53742"/>
    <w:multiLevelType w:val="hybridMultilevel"/>
    <w:tmpl w:val="B7B2D510"/>
    <w:lvl w:ilvl="0" w:tplc="097E7B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98A5B19"/>
    <w:multiLevelType w:val="hybridMultilevel"/>
    <w:tmpl w:val="48DCB1B6"/>
    <w:lvl w:ilvl="0" w:tplc="23D62510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C8B0FFF"/>
    <w:multiLevelType w:val="hybridMultilevel"/>
    <w:tmpl w:val="A6581DA4"/>
    <w:lvl w:ilvl="0" w:tplc="829291EC">
      <w:start w:val="7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EC56521"/>
    <w:multiLevelType w:val="hybridMultilevel"/>
    <w:tmpl w:val="163673E6"/>
    <w:lvl w:ilvl="0" w:tplc="F6360C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7B409E"/>
    <w:multiLevelType w:val="hybridMultilevel"/>
    <w:tmpl w:val="91669846"/>
    <w:lvl w:ilvl="0" w:tplc="0F6AC0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675"/>
    <w:rsid w:val="00000461"/>
    <w:rsid w:val="00001ACA"/>
    <w:rsid w:val="0000284C"/>
    <w:rsid w:val="00005EFF"/>
    <w:rsid w:val="00024F04"/>
    <w:rsid w:val="00031017"/>
    <w:rsid w:val="0003119B"/>
    <w:rsid w:val="00033553"/>
    <w:rsid w:val="00035D3E"/>
    <w:rsid w:val="000410DE"/>
    <w:rsid w:val="00047624"/>
    <w:rsid w:val="000501D9"/>
    <w:rsid w:val="0005273E"/>
    <w:rsid w:val="00057351"/>
    <w:rsid w:val="000610BC"/>
    <w:rsid w:val="00061CDE"/>
    <w:rsid w:val="0006283D"/>
    <w:rsid w:val="00062DFE"/>
    <w:rsid w:val="00064BE6"/>
    <w:rsid w:val="00076793"/>
    <w:rsid w:val="00076C7F"/>
    <w:rsid w:val="00077D8D"/>
    <w:rsid w:val="00082992"/>
    <w:rsid w:val="00090FB0"/>
    <w:rsid w:val="00095C0D"/>
    <w:rsid w:val="000A26D6"/>
    <w:rsid w:val="000A3664"/>
    <w:rsid w:val="000A3D7B"/>
    <w:rsid w:val="000B001B"/>
    <w:rsid w:val="000B565B"/>
    <w:rsid w:val="000B7356"/>
    <w:rsid w:val="000C0D0D"/>
    <w:rsid w:val="000C0EF6"/>
    <w:rsid w:val="000C4E84"/>
    <w:rsid w:val="000D3D8D"/>
    <w:rsid w:val="000D4B8D"/>
    <w:rsid w:val="000D57FC"/>
    <w:rsid w:val="000E159F"/>
    <w:rsid w:val="000F4456"/>
    <w:rsid w:val="00100F8D"/>
    <w:rsid w:val="00101198"/>
    <w:rsid w:val="00106A18"/>
    <w:rsid w:val="00106AA3"/>
    <w:rsid w:val="00111AB5"/>
    <w:rsid w:val="00111E31"/>
    <w:rsid w:val="00112AE9"/>
    <w:rsid w:val="00114298"/>
    <w:rsid w:val="001177F2"/>
    <w:rsid w:val="00123809"/>
    <w:rsid w:val="00125155"/>
    <w:rsid w:val="00126E04"/>
    <w:rsid w:val="00131F2C"/>
    <w:rsid w:val="001336A5"/>
    <w:rsid w:val="001368CC"/>
    <w:rsid w:val="0014346D"/>
    <w:rsid w:val="00144A17"/>
    <w:rsid w:val="0014691C"/>
    <w:rsid w:val="00146C5A"/>
    <w:rsid w:val="0015157B"/>
    <w:rsid w:val="00151767"/>
    <w:rsid w:val="00154404"/>
    <w:rsid w:val="00157D5E"/>
    <w:rsid w:val="0016253D"/>
    <w:rsid w:val="0016523C"/>
    <w:rsid w:val="0016714D"/>
    <w:rsid w:val="00167329"/>
    <w:rsid w:val="00170659"/>
    <w:rsid w:val="0018087D"/>
    <w:rsid w:val="00184387"/>
    <w:rsid w:val="00187919"/>
    <w:rsid w:val="00191749"/>
    <w:rsid w:val="00192489"/>
    <w:rsid w:val="001948DB"/>
    <w:rsid w:val="00194DC4"/>
    <w:rsid w:val="00196B37"/>
    <w:rsid w:val="00196C5E"/>
    <w:rsid w:val="001A08BC"/>
    <w:rsid w:val="001A50A3"/>
    <w:rsid w:val="001A74A3"/>
    <w:rsid w:val="001B2F04"/>
    <w:rsid w:val="001B59AD"/>
    <w:rsid w:val="001C129B"/>
    <w:rsid w:val="001C3800"/>
    <w:rsid w:val="001C501C"/>
    <w:rsid w:val="001C60B2"/>
    <w:rsid w:val="001D132D"/>
    <w:rsid w:val="001E4970"/>
    <w:rsid w:val="001E5056"/>
    <w:rsid w:val="001F4A12"/>
    <w:rsid w:val="001F512F"/>
    <w:rsid w:val="001F5396"/>
    <w:rsid w:val="001F7790"/>
    <w:rsid w:val="002053B2"/>
    <w:rsid w:val="002106AF"/>
    <w:rsid w:val="00212871"/>
    <w:rsid w:val="00213FCC"/>
    <w:rsid w:val="0021449B"/>
    <w:rsid w:val="00223159"/>
    <w:rsid w:val="0022607C"/>
    <w:rsid w:val="00227806"/>
    <w:rsid w:val="002312A4"/>
    <w:rsid w:val="00231ED3"/>
    <w:rsid w:val="0023427D"/>
    <w:rsid w:val="0024186E"/>
    <w:rsid w:val="0024194C"/>
    <w:rsid w:val="002456A2"/>
    <w:rsid w:val="00245BB1"/>
    <w:rsid w:val="0026021D"/>
    <w:rsid w:val="00261E34"/>
    <w:rsid w:val="00266EF1"/>
    <w:rsid w:val="002754A0"/>
    <w:rsid w:val="00275E6B"/>
    <w:rsid w:val="002773AC"/>
    <w:rsid w:val="0027762D"/>
    <w:rsid w:val="00277C14"/>
    <w:rsid w:val="00284546"/>
    <w:rsid w:val="002873CC"/>
    <w:rsid w:val="00287C9F"/>
    <w:rsid w:val="00290700"/>
    <w:rsid w:val="002A021A"/>
    <w:rsid w:val="002A39A8"/>
    <w:rsid w:val="002A5EB6"/>
    <w:rsid w:val="002A626A"/>
    <w:rsid w:val="002B03AE"/>
    <w:rsid w:val="002B3A54"/>
    <w:rsid w:val="002B4F2E"/>
    <w:rsid w:val="002C073C"/>
    <w:rsid w:val="002C4AC9"/>
    <w:rsid w:val="002C4F87"/>
    <w:rsid w:val="002D7566"/>
    <w:rsid w:val="002E2351"/>
    <w:rsid w:val="002E6383"/>
    <w:rsid w:val="002F39FF"/>
    <w:rsid w:val="002F542F"/>
    <w:rsid w:val="0030173B"/>
    <w:rsid w:val="00303039"/>
    <w:rsid w:val="00303F69"/>
    <w:rsid w:val="00305014"/>
    <w:rsid w:val="00305241"/>
    <w:rsid w:val="00313228"/>
    <w:rsid w:val="00315A63"/>
    <w:rsid w:val="003231F4"/>
    <w:rsid w:val="00325476"/>
    <w:rsid w:val="003315AD"/>
    <w:rsid w:val="00331CE3"/>
    <w:rsid w:val="00334E8F"/>
    <w:rsid w:val="00335AFE"/>
    <w:rsid w:val="00335F72"/>
    <w:rsid w:val="00337ADB"/>
    <w:rsid w:val="00337ECC"/>
    <w:rsid w:val="0034083C"/>
    <w:rsid w:val="003444C5"/>
    <w:rsid w:val="00351B07"/>
    <w:rsid w:val="00366605"/>
    <w:rsid w:val="0037356B"/>
    <w:rsid w:val="00374DB2"/>
    <w:rsid w:val="003774EC"/>
    <w:rsid w:val="00380A08"/>
    <w:rsid w:val="00381833"/>
    <w:rsid w:val="00382817"/>
    <w:rsid w:val="003933C8"/>
    <w:rsid w:val="00393DC9"/>
    <w:rsid w:val="003942D8"/>
    <w:rsid w:val="003943BF"/>
    <w:rsid w:val="003A4D2C"/>
    <w:rsid w:val="003B43EB"/>
    <w:rsid w:val="003B5A79"/>
    <w:rsid w:val="003B7177"/>
    <w:rsid w:val="003C2318"/>
    <w:rsid w:val="003C3B22"/>
    <w:rsid w:val="003C6039"/>
    <w:rsid w:val="003D08C2"/>
    <w:rsid w:val="003D69FD"/>
    <w:rsid w:val="003E25F3"/>
    <w:rsid w:val="003E4375"/>
    <w:rsid w:val="003E4864"/>
    <w:rsid w:val="003E6F72"/>
    <w:rsid w:val="003F0741"/>
    <w:rsid w:val="003F2374"/>
    <w:rsid w:val="003F3463"/>
    <w:rsid w:val="00406D62"/>
    <w:rsid w:val="0041035D"/>
    <w:rsid w:val="00410DD4"/>
    <w:rsid w:val="004147C3"/>
    <w:rsid w:val="0041625F"/>
    <w:rsid w:val="004202F1"/>
    <w:rsid w:val="0042595A"/>
    <w:rsid w:val="004271EF"/>
    <w:rsid w:val="00427947"/>
    <w:rsid w:val="004313FD"/>
    <w:rsid w:val="004319B6"/>
    <w:rsid w:val="004326C1"/>
    <w:rsid w:val="0043448C"/>
    <w:rsid w:val="0043452A"/>
    <w:rsid w:val="00434B24"/>
    <w:rsid w:val="00440D2A"/>
    <w:rsid w:val="00442793"/>
    <w:rsid w:val="00444D91"/>
    <w:rsid w:val="00452F67"/>
    <w:rsid w:val="0045309E"/>
    <w:rsid w:val="00454A30"/>
    <w:rsid w:val="004566C6"/>
    <w:rsid w:val="0045721C"/>
    <w:rsid w:val="0047421E"/>
    <w:rsid w:val="00477C7B"/>
    <w:rsid w:val="004828A9"/>
    <w:rsid w:val="00482E4A"/>
    <w:rsid w:val="0048507D"/>
    <w:rsid w:val="00485B2E"/>
    <w:rsid w:val="00491AD9"/>
    <w:rsid w:val="00491D96"/>
    <w:rsid w:val="004932BF"/>
    <w:rsid w:val="00495E7C"/>
    <w:rsid w:val="004A08CF"/>
    <w:rsid w:val="004A09D1"/>
    <w:rsid w:val="004A2145"/>
    <w:rsid w:val="004A48F0"/>
    <w:rsid w:val="004A74B7"/>
    <w:rsid w:val="004B0B3B"/>
    <w:rsid w:val="004B0FE9"/>
    <w:rsid w:val="004B2AB6"/>
    <w:rsid w:val="004B397E"/>
    <w:rsid w:val="004B67DD"/>
    <w:rsid w:val="004B7C50"/>
    <w:rsid w:val="004C0178"/>
    <w:rsid w:val="004C14A9"/>
    <w:rsid w:val="004C28BD"/>
    <w:rsid w:val="004C4D0A"/>
    <w:rsid w:val="004D07CB"/>
    <w:rsid w:val="004D2E7E"/>
    <w:rsid w:val="004D3FEB"/>
    <w:rsid w:val="004D423D"/>
    <w:rsid w:val="004D4AD4"/>
    <w:rsid w:val="004D4B87"/>
    <w:rsid w:val="004D6F24"/>
    <w:rsid w:val="004E2421"/>
    <w:rsid w:val="004E247E"/>
    <w:rsid w:val="004F010C"/>
    <w:rsid w:val="004F3DEC"/>
    <w:rsid w:val="005042A4"/>
    <w:rsid w:val="00506156"/>
    <w:rsid w:val="00510F06"/>
    <w:rsid w:val="00511424"/>
    <w:rsid w:val="0051362F"/>
    <w:rsid w:val="005179DB"/>
    <w:rsid w:val="005203E7"/>
    <w:rsid w:val="005215DE"/>
    <w:rsid w:val="00524604"/>
    <w:rsid w:val="0052756B"/>
    <w:rsid w:val="00527915"/>
    <w:rsid w:val="00530978"/>
    <w:rsid w:val="00532AA8"/>
    <w:rsid w:val="0053534C"/>
    <w:rsid w:val="0053597E"/>
    <w:rsid w:val="00536857"/>
    <w:rsid w:val="0054124C"/>
    <w:rsid w:val="00541A95"/>
    <w:rsid w:val="00541C67"/>
    <w:rsid w:val="005428AE"/>
    <w:rsid w:val="0054366F"/>
    <w:rsid w:val="005436C4"/>
    <w:rsid w:val="00544462"/>
    <w:rsid w:val="00560331"/>
    <w:rsid w:val="0056289A"/>
    <w:rsid w:val="00562D8F"/>
    <w:rsid w:val="00562EF9"/>
    <w:rsid w:val="0056355F"/>
    <w:rsid w:val="00565D12"/>
    <w:rsid w:val="00567261"/>
    <w:rsid w:val="00567C73"/>
    <w:rsid w:val="0057193E"/>
    <w:rsid w:val="00572DB5"/>
    <w:rsid w:val="00576E3E"/>
    <w:rsid w:val="00577067"/>
    <w:rsid w:val="00577A17"/>
    <w:rsid w:val="00582B1C"/>
    <w:rsid w:val="0058369C"/>
    <w:rsid w:val="00585F2C"/>
    <w:rsid w:val="0058632F"/>
    <w:rsid w:val="005877AC"/>
    <w:rsid w:val="00587BB2"/>
    <w:rsid w:val="005951C4"/>
    <w:rsid w:val="005A07BE"/>
    <w:rsid w:val="005A4400"/>
    <w:rsid w:val="005A4E29"/>
    <w:rsid w:val="005A550E"/>
    <w:rsid w:val="005B148D"/>
    <w:rsid w:val="005C029E"/>
    <w:rsid w:val="005C0595"/>
    <w:rsid w:val="005C203C"/>
    <w:rsid w:val="005C2DCA"/>
    <w:rsid w:val="005C77DA"/>
    <w:rsid w:val="005D667A"/>
    <w:rsid w:val="005E107B"/>
    <w:rsid w:val="005E2F37"/>
    <w:rsid w:val="005E3ADF"/>
    <w:rsid w:val="005E43F9"/>
    <w:rsid w:val="005E5B9C"/>
    <w:rsid w:val="005E79D6"/>
    <w:rsid w:val="005F20CE"/>
    <w:rsid w:val="00603858"/>
    <w:rsid w:val="006039F7"/>
    <w:rsid w:val="00612682"/>
    <w:rsid w:val="00620C93"/>
    <w:rsid w:val="006228CD"/>
    <w:rsid w:val="00623273"/>
    <w:rsid w:val="00623AED"/>
    <w:rsid w:val="006262DC"/>
    <w:rsid w:val="0062754C"/>
    <w:rsid w:val="00631185"/>
    <w:rsid w:val="00634DB8"/>
    <w:rsid w:val="006408E1"/>
    <w:rsid w:val="00640A5A"/>
    <w:rsid w:val="0064617D"/>
    <w:rsid w:val="00646855"/>
    <w:rsid w:val="0065456B"/>
    <w:rsid w:val="00655BBD"/>
    <w:rsid w:val="00660E54"/>
    <w:rsid w:val="006614AA"/>
    <w:rsid w:val="0066550E"/>
    <w:rsid w:val="006677EE"/>
    <w:rsid w:val="00670D2E"/>
    <w:rsid w:val="00671FE5"/>
    <w:rsid w:val="0067276E"/>
    <w:rsid w:val="006748AF"/>
    <w:rsid w:val="00674AB8"/>
    <w:rsid w:val="0067529E"/>
    <w:rsid w:val="00675351"/>
    <w:rsid w:val="00677AD4"/>
    <w:rsid w:val="00682E27"/>
    <w:rsid w:val="0068420D"/>
    <w:rsid w:val="0069699E"/>
    <w:rsid w:val="0069702B"/>
    <w:rsid w:val="006A129B"/>
    <w:rsid w:val="006A172B"/>
    <w:rsid w:val="006A33C7"/>
    <w:rsid w:val="006A4334"/>
    <w:rsid w:val="006A5947"/>
    <w:rsid w:val="006B2399"/>
    <w:rsid w:val="006D3215"/>
    <w:rsid w:val="006D53E8"/>
    <w:rsid w:val="006D702D"/>
    <w:rsid w:val="006E0393"/>
    <w:rsid w:val="006E0878"/>
    <w:rsid w:val="006E349F"/>
    <w:rsid w:val="006E5D15"/>
    <w:rsid w:val="006E78BD"/>
    <w:rsid w:val="006F37A6"/>
    <w:rsid w:val="006F3B2E"/>
    <w:rsid w:val="006F414C"/>
    <w:rsid w:val="006F53BB"/>
    <w:rsid w:val="006F6EAB"/>
    <w:rsid w:val="006F711D"/>
    <w:rsid w:val="0070732A"/>
    <w:rsid w:val="00710AB5"/>
    <w:rsid w:val="007133E4"/>
    <w:rsid w:val="00717877"/>
    <w:rsid w:val="007267DD"/>
    <w:rsid w:val="00727DDB"/>
    <w:rsid w:val="0073031E"/>
    <w:rsid w:val="0073085D"/>
    <w:rsid w:val="00735A82"/>
    <w:rsid w:val="00736EF5"/>
    <w:rsid w:val="007373A5"/>
    <w:rsid w:val="00741B0E"/>
    <w:rsid w:val="00741FCD"/>
    <w:rsid w:val="00746393"/>
    <w:rsid w:val="00746DAB"/>
    <w:rsid w:val="00747436"/>
    <w:rsid w:val="00754002"/>
    <w:rsid w:val="00763B64"/>
    <w:rsid w:val="007643D4"/>
    <w:rsid w:val="007663B5"/>
    <w:rsid w:val="00766CA9"/>
    <w:rsid w:val="007670B1"/>
    <w:rsid w:val="00767418"/>
    <w:rsid w:val="00767558"/>
    <w:rsid w:val="007700FF"/>
    <w:rsid w:val="007707E1"/>
    <w:rsid w:val="007779BB"/>
    <w:rsid w:val="00777A47"/>
    <w:rsid w:val="00783737"/>
    <w:rsid w:val="0078573D"/>
    <w:rsid w:val="00794622"/>
    <w:rsid w:val="00797888"/>
    <w:rsid w:val="007A5886"/>
    <w:rsid w:val="007B3D5F"/>
    <w:rsid w:val="007B3E8A"/>
    <w:rsid w:val="007C03F0"/>
    <w:rsid w:val="007C14CD"/>
    <w:rsid w:val="007C3C3D"/>
    <w:rsid w:val="007C74AB"/>
    <w:rsid w:val="007D07E8"/>
    <w:rsid w:val="007D53CF"/>
    <w:rsid w:val="007D6845"/>
    <w:rsid w:val="007E0847"/>
    <w:rsid w:val="007E2AB6"/>
    <w:rsid w:val="007E6C43"/>
    <w:rsid w:val="007E736E"/>
    <w:rsid w:val="007F0C26"/>
    <w:rsid w:val="007F26F0"/>
    <w:rsid w:val="007F3D75"/>
    <w:rsid w:val="008119F5"/>
    <w:rsid w:val="00813899"/>
    <w:rsid w:val="00816040"/>
    <w:rsid w:val="00820C88"/>
    <w:rsid w:val="00824390"/>
    <w:rsid w:val="0082540E"/>
    <w:rsid w:val="008276E3"/>
    <w:rsid w:val="00831FF5"/>
    <w:rsid w:val="008325B3"/>
    <w:rsid w:val="008335BA"/>
    <w:rsid w:val="00833C68"/>
    <w:rsid w:val="008344EB"/>
    <w:rsid w:val="00834C06"/>
    <w:rsid w:val="00841875"/>
    <w:rsid w:val="00844428"/>
    <w:rsid w:val="00847915"/>
    <w:rsid w:val="00850532"/>
    <w:rsid w:val="0085214B"/>
    <w:rsid w:val="00852ABE"/>
    <w:rsid w:val="008572EB"/>
    <w:rsid w:val="00861717"/>
    <w:rsid w:val="00861CBB"/>
    <w:rsid w:val="00861D19"/>
    <w:rsid w:val="0086305D"/>
    <w:rsid w:val="00866474"/>
    <w:rsid w:val="008705D9"/>
    <w:rsid w:val="008808C5"/>
    <w:rsid w:val="008822E9"/>
    <w:rsid w:val="00882596"/>
    <w:rsid w:val="008825FC"/>
    <w:rsid w:val="008856F3"/>
    <w:rsid w:val="00894001"/>
    <w:rsid w:val="00895A38"/>
    <w:rsid w:val="00896F24"/>
    <w:rsid w:val="008A29DC"/>
    <w:rsid w:val="008A71BD"/>
    <w:rsid w:val="008B0EC2"/>
    <w:rsid w:val="008B435F"/>
    <w:rsid w:val="008B5E34"/>
    <w:rsid w:val="008C24B3"/>
    <w:rsid w:val="008C3729"/>
    <w:rsid w:val="008C456A"/>
    <w:rsid w:val="008E7716"/>
    <w:rsid w:val="008E7B0A"/>
    <w:rsid w:val="008E7E7F"/>
    <w:rsid w:val="008F1AEE"/>
    <w:rsid w:val="008F46E2"/>
    <w:rsid w:val="00900389"/>
    <w:rsid w:val="00901CBD"/>
    <w:rsid w:val="009047C5"/>
    <w:rsid w:val="00906482"/>
    <w:rsid w:val="00906BAD"/>
    <w:rsid w:val="00910391"/>
    <w:rsid w:val="00911E6F"/>
    <w:rsid w:val="00912E61"/>
    <w:rsid w:val="009167E4"/>
    <w:rsid w:val="009218DE"/>
    <w:rsid w:val="00923B35"/>
    <w:rsid w:val="00926ADE"/>
    <w:rsid w:val="00926D6C"/>
    <w:rsid w:val="0093061C"/>
    <w:rsid w:val="009350EC"/>
    <w:rsid w:val="00936899"/>
    <w:rsid w:val="0094089F"/>
    <w:rsid w:val="009415AD"/>
    <w:rsid w:val="00951C23"/>
    <w:rsid w:val="009528E8"/>
    <w:rsid w:val="00953350"/>
    <w:rsid w:val="0095551C"/>
    <w:rsid w:val="00967E2B"/>
    <w:rsid w:val="009739A4"/>
    <w:rsid w:val="009837DF"/>
    <w:rsid w:val="00984984"/>
    <w:rsid w:val="00984DAC"/>
    <w:rsid w:val="00992F54"/>
    <w:rsid w:val="00993C46"/>
    <w:rsid w:val="00994612"/>
    <w:rsid w:val="00997156"/>
    <w:rsid w:val="009A44C9"/>
    <w:rsid w:val="009A4628"/>
    <w:rsid w:val="009A4687"/>
    <w:rsid w:val="009A50A3"/>
    <w:rsid w:val="009A70D7"/>
    <w:rsid w:val="009A7A17"/>
    <w:rsid w:val="009B35CF"/>
    <w:rsid w:val="009B73AD"/>
    <w:rsid w:val="009B7687"/>
    <w:rsid w:val="009B7744"/>
    <w:rsid w:val="009B7F85"/>
    <w:rsid w:val="009C341D"/>
    <w:rsid w:val="009C4B09"/>
    <w:rsid w:val="009C5388"/>
    <w:rsid w:val="009C6F33"/>
    <w:rsid w:val="009C7198"/>
    <w:rsid w:val="009C77A3"/>
    <w:rsid w:val="009D1DD7"/>
    <w:rsid w:val="009D3CE3"/>
    <w:rsid w:val="009D3D21"/>
    <w:rsid w:val="009E0E20"/>
    <w:rsid w:val="009E17CF"/>
    <w:rsid w:val="009F4A2A"/>
    <w:rsid w:val="009F6CD0"/>
    <w:rsid w:val="00A04E0B"/>
    <w:rsid w:val="00A0529D"/>
    <w:rsid w:val="00A07650"/>
    <w:rsid w:val="00A14BF0"/>
    <w:rsid w:val="00A16FC1"/>
    <w:rsid w:val="00A1743E"/>
    <w:rsid w:val="00A2078F"/>
    <w:rsid w:val="00A215A0"/>
    <w:rsid w:val="00A25D9D"/>
    <w:rsid w:val="00A36FEE"/>
    <w:rsid w:val="00A4528E"/>
    <w:rsid w:val="00A55992"/>
    <w:rsid w:val="00A70E37"/>
    <w:rsid w:val="00A71E9B"/>
    <w:rsid w:val="00A75E86"/>
    <w:rsid w:val="00A7720D"/>
    <w:rsid w:val="00A77857"/>
    <w:rsid w:val="00A818E2"/>
    <w:rsid w:val="00A925DB"/>
    <w:rsid w:val="00A92EE2"/>
    <w:rsid w:val="00A94C98"/>
    <w:rsid w:val="00A962AF"/>
    <w:rsid w:val="00AA1848"/>
    <w:rsid w:val="00AA3CB7"/>
    <w:rsid w:val="00AB0C62"/>
    <w:rsid w:val="00AB149D"/>
    <w:rsid w:val="00AB18FE"/>
    <w:rsid w:val="00AB2DEA"/>
    <w:rsid w:val="00AC3BA0"/>
    <w:rsid w:val="00AC42AE"/>
    <w:rsid w:val="00AD16C8"/>
    <w:rsid w:val="00AD2052"/>
    <w:rsid w:val="00AD2285"/>
    <w:rsid w:val="00AD2681"/>
    <w:rsid w:val="00AD31C6"/>
    <w:rsid w:val="00AD7DEA"/>
    <w:rsid w:val="00AE3EB3"/>
    <w:rsid w:val="00AE6041"/>
    <w:rsid w:val="00AE6A13"/>
    <w:rsid w:val="00AF1CFE"/>
    <w:rsid w:val="00AF4F2E"/>
    <w:rsid w:val="00AF585D"/>
    <w:rsid w:val="00AF6366"/>
    <w:rsid w:val="00B03616"/>
    <w:rsid w:val="00B03B9E"/>
    <w:rsid w:val="00B049B2"/>
    <w:rsid w:val="00B12F6D"/>
    <w:rsid w:val="00B14B8B"/>
    <w:rsid w:val="00B174F4"/>
    <w:rsid w:val="00B17636"/>
    <w:rsid w:val="00B22A51"/>
    <w:rsid w:val="00B30926"/>
    <w:rsid w:val="00B32EC3"/>
    <w:rsid w:val="00B40A23"/>
    <w:rsid w:val="00B42C67"/>
    <w:rsid w:val="00B43148"/>
    <w:rsid w:val="00B46E91"/>
    <w:rsid w:val="00B47195"/>
    <w:rsid w:val="00B50190"/>
    <w:rsid w:val="00B51B3F"/>
    <w:rsid w:val="00B51E15"/>
    <w:rsid w:val="00B53B63"/>
    <w:rsid w:val="00B551CC"/>
    <w:rsid w:val="00B572AE"/>
    <w:rsid w:val="00B60A2A"/>
    <w:rsid w:val="00B62D76"/>
    <w:rsid w:val="00B65473"/>
    <w:rsid w:val="00B7391A"/>
    <w:rsid w:val="00B75E07"/>
    <w:rsid w:val="00B84DEF"/>
    <w:rsid w:val="00B853ED"/>
    <w:rsid w:val="00B91B25"/>
    <w:rsid w:val="00B93503"/>
    <w:rsid w:val="00B94E56"/>
    <w:rsid w:val="00B95AE4"/>
    <w:rsid w:val="00B96D94"/>
    <w:rsid w:val="00BA4450"/>
    <w:rsid w:val="00BA7E51"/>
    <w:rsid w:val="00BB27FE"/>
    <w:rsid w:val="00BB2EFD"/>
    <w:rsid w:val="00BB44DE"/>
    <w:rsid w:val="00BB6147"/>
    <w:rsid w:val="00BB7274"/>
    <w:rsid w:val="00BC0FF9"/>
    <w:rsid w:val="00BC2090"/>
    <w:rsid w:val="00BC3845"/>
    <w:rsid w:val="00BC4C10"/>
    <w:rsid w:val="00BC55FD"/>
    <w:rsid w:val="00BC7974"/>
    <w:rsid w:val="00BC7DEE"/>
    <w:rsid w:val="00BD04CA"/>
    <w:rsid w:val="00BD1493"/>
    <w:rsid w:val="00BD4383"/>
    <w:rsid w:val="00BE1E8A"/>
    <w:rsid w:val="00BE21DF"/>
    <w:rsid w:val="00BE3D35"/>
    <w:rsid w:val="00BF4D72"/>
    <w:rsid w:val="00C00076"/>
    <w:rsid w:val="00C060EC"/>
    <w:rsid w:val="00C06378"/>
    <w:rsid w:val="00C0783D"/>
    <w:rsid w:val="00C152B3"/>
    <w:rsid w:val="00C15D4B"/>
    <w:rsid w:val="00C174F5"/>
    <w:rsid w:val="00C176B1"/>
    <w:rsid w:val="00C22478"/>
    <w:rsid w:val="00C2495D"/>
    <w:rsid w:val="00C2732B"/>
    <w:rsid w:val="00C27E74"/>
    <w:rsid w:val="00C32945"/>
    <w:rsid w:val="00C44791"/>
    <w:rsid w:val="00C459CC"/>
    <w:rsid w:val="00C45A9A"/>
    <w:rsid w:val="00C51EAD"/>
    <w:rsid w:val="00C541E9"/>
    <w:rsid w:val="00C54295"/>
    <w:rsid w:val="00C55057"/>
    <w:rsid w:val="00C61522"/>
    <w:rsid w:val="00C63658"/>
    <w:rsid w:val="00C64615"/>
    <w:rsid w:val="00C7183A"/>
    <w:rsid w:val="00C74DAD"/>
    <w:rsid w:val="00C758D3"/>
    <w:rsid w:val="00C8515B"/>
    <w:rsid w:val="00C94BF5"/>
    <w:rsid w:val="00CA1304"/>
    <w:rsid w:val="00CA17A2"/>
    <w:rsid w:val="00CA2D52"/>
    <w:rsid w:val="00CB04E7"/>
    <w:rsid w:val="00CB6218"/>
    <w:rsid w:val="00CC4675"/>
    <w:rsid w:val="00CD0456"/>
    <w:rsid w:val="00CD2010"/>
    <w:rsid w:val="00CD6109"/>
    <w:rsid w:val="00CE399A"/>
    <w:rsid w:val="00CE4C7E"/>
    <w:rsid w:val="00CE5BED"/>
    <w:rsid w:val="00CE6824"/>
    <w:rsid w:val="00CE6B5A"/>
    <w:rsid w:val="00CE7E23"/>
    <w:rsid w:val="00CF2281"/>
    <w:rsid w:val="00CF601A"/>
    <w:rsid w:val="00D001A2"/>
    <w:rsid w:val="00D00351"/>
    <w:rsid w:val="00D047D0"/>
    <w:rsid w:val="00D123A5"/>
    <w:rsid w:val="00D13050"/>
    <w:rsid w:val="00D14129"/>
    <w:rsid w:val="00D16FE1"/>
    <w:rsid w:val="00D17A67"/>
    <w:rsid w:val="00D227E0"/>
    <w:rsid w:val="00D23427"/>
    <w:rsid w:val="00D273C3"/>
    <w:rsid w:val="00D320B7"/>
    <w:rsid w:val="00D34805"/>
    <w:rsid w:val="00D34D26"/>
    <w:rsid w:val="00D35A5F"/>
    <w:rsid w:val="00D35C28"/>
    <w:rsid w:val="00D37035"/>
    <w:rsid w:val="00D41214"/>
    <w:rsid w:val="00D41D51"/>
    <w:rsid w:val="00D4468F"/>
    <w:rsid w:val="00D516A1"/>
    <w:rsid w:val="00D54F32"/>
    <w:rsid w:val="00D55C62"/>
    <w:rsid w:val="00D622EB"/>
    <w:rsid w:val="00D627CF"/>
    <w:rsid w:val="00D64F96"/>
    <w:rsid w:val="00D65F9C"/>
    <w:rsid w:val="00D70762"/>
    <w:rsid w:val="00D729AD"/>
    <w:rsid w:val="00D72A86"/>
    <w:rsid w:val="00D73992"/>
    <w:rsid w:val="00D86446"/>
    <w:rsid w:val="00D916FB"/>
    <w:rsid w:val="00D9317A"/>
    <w:rsid w:val="00D9471C"/>
    <w:rsid w:val="00DA34F2"/>
    <w:rsid w:val="00DA7678"/>
    <w:rsid w:val="00DB2F34"/>
    <w:rsid w:val="00DB425F"/>
    <w:rsid w:val="00DB576D"/>
    <w:rsid w:val="00DB5D02"/>
    <w:rsid w:val="00DC18FD"/>
    <w:rsid w:val="00DD2922"/>
    <w:rsid w:val="00DD3FB6"/>
    <w:rsid w:val="00DD4B27"/>
    <w:rsid w:val="00DF2830"/>
    <w:rsid w:val="00DF2FE9"/>
    <w:rsid w:val="00DF7DD8"/>
    <w:rsid w:val="00E0283C"/>
    <w:rsid w:val="00E04614"/>
    <w:rsid w:val="00E076A7"/>
    <w:rsid w:val="00E11DB2"/>
    <w:rsid w:val="00E12F99"/>
    <w:rsid w:val="00E171DD"/>
    <w:rsid w:val="00E21F51"/>
    <w:rsid w:val="00E35DA3"/>
    <w:rsid w:val="00E406E5"/>
    <w:rsid w:val="00E41EBB"/>
    <w:rsid w:val="00E5292C"/>
    <w:rsid w:val="00E56140"/>
    <w:rsid w:val="00E569B0"/>
    <w:rsid w:val="00E5788F"/>
    <w:rsid w:val="00E625F9"/>
    <w:rsid w:val="00E63A83"/>
    <w:rsid w:val="00E647C0"/>
    <w:rsid w:val="00E659DE"/>
    <w:rsid w:val="00E67B45"/>
    <w:rsid w:val="00E67E2F"/>
    <w:rsid w:val="00E67FEE"/>
    <w:rsid w:val="00E73D99"/>
    <w:rsid w:val="00E755B0"/>
    <w:rsid w:val="00E815CD"/>
    <w:rsid w:val="00E81F10"/>
    <w:rsid w:val="00E851DC"/>
    <w:rsid w:val="00E86F89"/>
    <w:rsid w:val="00E905AD"/>
    <w:rsid w:val="00E90678"/>
    <w:rsid w:val="00E93028"/>
    <w:rsid w:val="00E9360D"/>
    <w:rsid w:val="00E95E55"/>
    <w:rsid w:val="00E97DB5"/>
    <w:rsid w:val="00EA0C61"/>
    <w:rsid w:val="00EA2C60"/>
    <w:rsid w:val="00EA6DC4"/>
    <w:rsid w:val="00EB650D"/>
    <w:rsid w:val="00EC2D32"/>
    <w:rsid w:val="00EC6B99"/>
    <w:rsid w:val="00EE4837"/>
    <w:rsid w:val="00EE4C60"/>
    <w:rsid w:val="00EE57DA"/>
    <w:rsid w:val="00EF10B7"/>
    <w:rsid w:val="00EF56B4"/>
    <w:rsid w:val="00EF583D"/>
    <w:rsid w:val="00EF6643"/>
    <w:rsid w:val="00EF6DE9"/>
    <w:rsid w:val="00F0001B"/>
    <w:rsid w:val="00F047E4"/>
    <w:rsid w:val="00F10905"/>
    <w:rsid w:val="00F1101E"/>
    <w:rsid w:val="00F118B7"/>
    <w:rsid w:val="00F12684"/>
    <w:rsid w:val="00F1627A"/>
    <w:rsid w:val="00F17182"/>
    <w:rsid w:val="00F234EB"/>
    <w:rsid w:val="00F326F8"/>
    <w:rsid w:val="00F343B4"/>
    <w:rsid w:val="00F35B84"/>
    <w:rsid w:val="00F36592"/>
    <w:rsid w:val="00F4481A"/>
    <w:rsid w:val="00F456C4"/>
    <w:rsid w:val="00F5451A"/>
    <w:rsid w:val="00F56321"/>
    <w:rsid w:val="00F57DBD"/>
    <w:rsid w:val="00F64640"/>
    <w:rsid w:val="00F7673B"/>
    <w:rsid w:val="00F81867"/>
    <w:rsid w:val="00F8720F"/>
    <w:rsid w:val="00F87FCE"/>
    <w:rsid w:val="00F904A7"/>
    <w:rsid w:val="00F910EC"/>
    <w:rsid w:val="00FA4F0B"/>
    <w:rsid w:val="00FB101C"/>
    <w:rsid w:val="00FB4DF4"/>
    <w:rsid w:val="00FB62C1"/>
    <w:rsid w:val="00FC55E2"/>
    <w:rsid w:val="00FC5C78"/>
    <w:rsid w:val="00FD0934"/>
    <w:rsid w:val="00FD24BC"/>
    <w:rsid w:val="00FD5129"/>
    <w:rsid w:val="00FE0798"/>
    <w:rsid w:val="00FE1EC9"/>
    <w:rsid w:val="00FE3ADA"/>
    <w:rsid w:val="00FF029F"/>
    <w:rsid w:val="00FF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E89FF"/>
  <w15:docId w15:val="{450E5351-4735-45A8-A9C4-26186467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319B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630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493"/>
    <w:pPr>
      <w:ind w:left="720"/>
      <w:contextualSpacing/>
    </w:pPr>
  </w:style>
  <w:style w:type="paragraph" w:customStyle="1" w:styleId="ConsPlusNormal">
    <w:name w:val="ConsPlusNormal"/>
    <w:rsid w:val="00923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 Indent"/>
    <w:basedOn w:val="a"/>
    <w:link w:val="a5"/>
    <w:uiPriority w:val="99"/>
    <w:unhideWhenUsed/>
    <w:rsid w:val="00923B35"/>
    <w:pPr>
      <w:widowControl w:val="0"/>
      <w:autoSpaceDE w:val="0"/>
      <w:autoSpaceDN w:val="0"/>
      <w:adjustRightInd w:val="0"/>
      <w:spacing w:after="120" w:line="240" w:lineRule="auto"/>
      <w:ind w:left="283" w:firstLine="708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923B35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923B35"/>
    <w:pPr>
      <w:spacing w:after="120"/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923B3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веб) Знак"/>
    <w:basedOn w:val="a"/>
    <w:uiPriority w:val="99"/>
    <w:qFormat/>
    <w:rsid w:val="00B049B2"/>
    <w:pPr>
      <w:spacing w:before="100" w:beforeAutospacing="1" w:after="100" w:afterAutospacing="1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319B6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630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Гипертекстовая ссылка"/>
    <w:basedOn w:val="a0"/>
    <w:uiPriority w:val="99"/>
    <w:rsid w:val="00CA17A2"/>
    <w:rPr>
      <w:b/>
      <w:bCs/>
      <w:color w:val="106BBE"/>
    </w:rPr>
  </w:style>
  <w:style w:type="character" w:styleId="aa">
    <w:name w:val="Hyperlink"/>
    <w:basedOn w:val="a0"/>
    <w:uiPriority w:val="99"/>
    <w:unhideWhenUsed/>
    <w:rsid w:val="00EC6B99"/>
    <w:rPr>
      <w:color w:val="0000FF" w:themeColor="hyperlink"/>
      <w:u w:val="single"/>
    </w:rPr>
  </w:style>
  <w:style w:type="paragraph" w:styleId="ab">
    <w:name w:val="No Spacing"/>
    <w:uiPriority w:val="1"/>
    <w:qFormat/>
    <w:rsid w:val="00EC6B99"/>
    <w:pPr>
      <w:spacing w:after="0" w:line="240" w:lineRule="auto"/>
    </w:pPr>
  </w:style>
  <w:style w:type="character" w:styleId="ac">
    <w:name w:val="Strong"/>
    <w:basedOn w:val="a0"/>
    <w:uiPriority w:val="22"/>
    <w:qFormat/>
    <w:rsid w:val="00F87F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pfin.admhmao.ru/wps/portal/fin/home/docs/hmao?1dmy&amp;urile=wcm%3apath%3a/wps/wcm/connect/web+content/hmao-departments/fin/legislation/zakony_hmao/prikaz_df/0eaddb4a-26ea-443c-8172-fdafc7d14d9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9FE12-7688-4852-896A-51A6DC4D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21</Pages>
  <Words>7935</Words>
  <Characters>45233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Бушуева Надежда Павловна</dc:creator>
  <cp:lastModifiedBy>Муллабаева Елена Анатольевна</cp:lastModifiedBy>
  <cp:revision>44</cp:revision>
  <cp:lastPrinted>2018-06-01T07:09:00Z</cp:lastPrinted>
  <dcterms:created xsi:type="dcterms:W3CDTF">2019-04-17T10:15:00Z</dcterms:created>
  <dcterms:modified xsi:type="dcterms:W3CDTF">2019-02-28T06:20:00Z</dcterms:modified>
</cp:coreProperties>
</file>